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859A" w14:textId="62793F64" w:rsidR="00AD40DC" w:rsidRPr="00F56179" w:rsidRDefault="00AD40DC" w:rsidP="00AD40DC">
      <w:pPr>
        <w:pStyle w:val="Default"/>
        <w:rPr>
          <w:rFonts w:hint="eastAsia"/>
          <w:b/>
          <w:sz w:val="28"/>
          <w:szCs w:val="28"/>
        </w:rPr>
      </w:pPr>
      <w:r>
        <w:rPr>
          <w:rFonts w:hint="eastAsia"/>
          <w:b/>
          <w:sz w:val="28"/>
          <w:szCs w:val="28"/>
        </w:rPr>
        <w:t xml:space="preserve">                      </w:t>
      </w:r>
      <w:r w:rsidRPr="00F56179">
        <w:rPr>
          <w:rFonts w:hint="eastAsia"/>
          <w:b/>
          <w:sz w:val="28"/>
          <w:szCs w:val="28"/>
        </w:rPr>
        <w:t>杏昌生技股份有限公司</w:t>
      </w:r>
    </w:p>
    <w:p w14:paraId="1DC72B12" w14:textId="77777777" w:rsidR="00AD40DC" w:rsidRPr="00F56179" w:rsidRDefault="00AD40DC" w:rsidP="00AD40DC">
      <w:pPr>
        <w:pStyle w:val="Default"/>
        <w:rPr>
          <w:b/>
          <w:sz w:val="28"/>
          <w:szCs w:val="28"/>
        </w:rPr>
      </w:pPr>
      <w:r w:rsidRPr="00F56179">
        <w:rPr>
          <w:rFonts w:hint="eastAsia"/>
          <w:b/>
          <w:sz w:val="28"/>
          <w:szCs w:val="28"/>
        </w:rPr>
        <w:t xml:space="preserve">                   申請暫停及恢復交易作業程序</w:t>
      </w:r>
      <w:r w:rsidRPr="00F56179">
        <w:rPr>
          <w:b/>
          <w:sz w:val="28"/>
          <w:szCs w:val="28"/>
        </w:rPr>
        <w:t xml:space="preserve"> </w:t>
      </w:r>
    </w:p>
    <w:p w14:paraId="7CCC1CBA" w14:textId="77777777" w:rsidR="00AD40DC" w:rsidRPr="00A00215" w:rsidRDefault="00AD40DC" w:rsidP="00AD40DC">
      <w:pPr>
        <w:pStyle w:val="Default"/>
        <w:rPr>
          <w:sz w:val="26"/>
          <w:szCs w:val="26"/>
        </w:rPr>
      </w:pPr>
      <w:r w:rsidRPr="00A00215">
        <w:rPr>
          <w:rFonts w:hint="eastAsia"/>
          <w:sz w:val="26"/>
          <w:szCs w:val="26"/>
        </w:rPr>
        <w:t>第一條</w:t>
      </w:r>
      <w:r w:rsidRPr="00A00215">
        <w:rPr>
          <w:sz w:val="26"/>
          <w:szCs w:val="26"/>
        </w:rPr>
        <w:t xml:space="preserve"> (</w:t>
      </w:r>
      <w:r w:rsidRPr="00A00215">
        <w:rPr>
          <w:rFonts w:hint="eastAsia"/>
          <w:sz w:val="26"/>
          <w:szCs w:val="26"/>
        </w:rPr>
        <w:t>訂定依據</w:t>
      </w:r>
      <w:r w:rsidRPr="00A00215">
        <w:rPr>
          <w:sz w:val="26"/>
          <w:szCs w:val="26"/>
        </w:rPr>
        <w:t xml:space="preserve">) </w:t>
      </w:r>
    </w:p>
    <w:p w14:paraId="3D770332" w14:textId="77777777" w:rsidR="00AD40DC" w:rsidRDefault="00AD40DC" w:rsidP="00AD40DC">
      <w:pPr>
        <w:pStyle w:val="Default"/>
        <w:rPr>
          <w:sz w:val="26"/>
          <w:szCs w:val="26"/>
        </w:rPr>
      </w:pPr>
      <w:r w:rsidRPr="00A00215">
        <w:rPr>
          <w:rFonts w:hint="eastAsia"/>
          <w:sz w:val="26"/>
          <w:szCs w:val="26"/>
        </w:rPr>
        <w:t>依財團法人中華民國證券櫃檯買賣中心(</w:t>
      </w:r>
      <w:r>
        <w:rPr>
          <w:rFonts w:hint="eastAsia"/>
          <w:sz w:val="26"/>
          <w:szCs w:val="26"/>
        </w:rPr>
        <w:t>下稱櫃買中心</w:t>
      </w:r>
      <w:r w:rsidRPr="00A00215">
        <w:rPr>
          <w:rFonts w:hint="eastAsia"/>
          <w:sz w:val="26"/>
          <w:szCs w:val="26"/>
        </w:rPr>
        <w:t>)對有價證券上櫃公司重大訊息之查證暨公開處理程序</w:t>
      </w:r>
      <w:r w:rsidRPr="00A00215">
        <w:rPr>
          <w:sz w:val="26"/>
          <w:szCs w:val="26"/>
        </w:rPr>
        <w:t>(</w:t>
      </w:r>
      <w:r w:rsidRPr="00A00215">
        <w:rPr>
          <w:rFonts w:hint="eastAsia"/>
          <w:sz w:val="26"/>
          <w:szCs w:val="26"/>
        </w:rPr>
        <w:t>下稱處理程序</w:t>
      </w:r>
      <w:r w:rsidRPr="00A00215">
        <w:rPr>
          <w:sz w:val="26"/>
          <w:szCs w:val="26"/>
        </w:rPr>
        <w:t>)</w:t>
      </w:r>
      <w:r w:rsidRPr="00A00215">
        <w:rPr>
          <w:rFonts w:hint="eastAsia"/>
          <w:sz w:val="26"/>
          <w:szCs w:val="26"/>
        </w:rPr>
        <w:t>第</w:t>
      </w:r>
      <w:r w:rsidRPr="00A00215">
        <w:rPr>
          <w:sz w:val="26"/>
          <w:szCs w:val="26"/>
        </w:rPr>
        <w:t>13</w:t>
      </w:r>
      <w:r w:rsidRPr="00A00215">
        <w:rPr>
          <w:rFonts w:hint="eastAsia"/>
          <w:sz w:val="26"/>
          <w:szCs w:val="26"/>
        </w:rPr>
        <w:t>條之</w:t>
      </w:r>
      <w:r w:rsidRPr="00A00215">
        <w:rPr>
          <w:sz w:val="26"/>
          <w:szCs w:val="26"/>
        </w:rPr>
        <w:t>4</w:t>
      </w:r>
      <w:r w:rsidRPr="00A00215">
        <w:rPr>
          <w:rFonts w:hint="eastAsia"/>
          <w:sz w:val="26"/>
          <w:szCs w:val="26"/>
        </w:rPr>
        <w:t>第</w:t>
      </w:r>
      <w:r w:rsidRPr="00A00215">
        <w:rPr>
          <w:sz w:val="26"/>
          <w:szCs w:val="26"/>
        </w:rPr>
        <w:t>1</w:t>
      </w:r>
      <w:r w:rsidRPr="00A00215">
        <w:rPr>
          <w:rFonts w:hint="eastAsia"/>
          <w:sz w:val="26"/>
          <w:szCs w:val="26"/>
        </w:rPr>
        <w:t>項規定，特制定本作業程序，以資遵循。</w:t>
      </w:r>
    </w:p>
    <w:p w14:paraId="19C25B86" w14:textId="77777777" w:rsidR="00AD40DC" w:rsidRPr="00A00215" w:rsidRDefault="00AD40DC" w:rsidP="00AD40DC">
      <w:pPr>
        <w:pStyle w:val="Default"/>
        <w:rPr>
          <w:sz w:val="26"/>
          <w:szCs w:val="26"/>
        </w:rPr>
      </w:pPr>
      <w:r w:rsidRPr="00A00215">
        <w:rPr>
          <w:sz w:val="26"/>
          <w:szCs w:val="26"/>
        </w:rPr>
        <w:t xml:space="preserve"> </w:t>
      </w:r>
    </w:p>
    <w:p w14:paraId="503DECA9" w14:textId="77777777" w:rsidR="00AD40DC" w:rsidRPr="00A00215" w:rsidRDefault="00AD40DC" w:rsidP="00AD40DC">
      <w:pPr>
        <w:pStyle w:val="Default"/>
        <w:rPr>
          <w:sz w:val="26"/>
          <w:szCs w:val="26"/>
        </w:rPr>
      </w:pPr>
      <w:r w:rsidRPr="00A00215">
        <w:rPr>
          <w:rFonts w:hint="eastAsia"/>
          <w:sz w:val="26"/>
          <w:szCs w:val="26"/>
        </w:rPr>
        <w:t>第二條</w:t>
      </w:r>
      <w:r w:rsidRPr="00A00215">
        <w:rPr>
          <w:sz w:val="26"/>
          <w:szCs w:val="26"/>
        </w:rPr>
        <w:t xml:space="preserve"> </w:t>
      </w:r>
      <w:r w:rsidRPr="00A00215">
        <w:rPr>
          <w:rFonts w:hint="eastAsia"/>
          <w:sz w:val="26"/>
          <w:szCs w:val="26"/>
        </w:rPr>
        <w:t>（本作業程序之目的）</w:t>
      </w:r>
      <w:r w:rsidRPr="00A00215">
        <w:rPr>
          <w:sz w:val="26"/>
          <w:szCs w:val="26"/>
        </w:rPr>
        <w:t xml:space="preserve"> </w:t>
      </w:r>
    </w:p>
    <w:p w14:paraId="72ACE615" w14:textId="77777777" w:rsidR="00AD40DC" w:rsidRDefault="00AD40DC" w:rsidP="00AD40DC">
      <w:pPr>
        <w:pStyle w:val="Default"/>
        <w:rPr>
          <w:sz w:val="26"/>
          <w:szCs w:val="26"/>
        </w:rPr>
      </w:pPr>
      <w:r w:rsidRPr="00A00215">
        <w:rPr>
          <w:rFonts w:hint="eastAsia"/>
          <w:sz w:val="26"/>
          <w:szCs w:val="26"/>
        </w:rPr>
        <w:t>本公司為</w:t>
      </w:r>
      <w:proofErr w:type="gramStart"/>
      <w:r w:rsidRPr="00A00215">
        <w:rPr>
          <w:rFonts w:hint="eastAsia"/>
          <w:sz w:val="26"/>
          <w:szCs w:val="26"/>
        </w:rPr>
        <w:t>踐行</w:t>
      </w:r>
      <w:proofErr w:type="gramEnd"/>
      <w:r w:rsidRPr="00A00215">
        <w:rPr>
          <w:rFonts w:hint="eastAsia"/>
          <w:sz w:val="26"/>
          <w:szCs w:val="26"/>
        </w:rPr>
        <w:t>重大訊息保密與即時揭露機制，於營業日下午</w:t>
      </w:r>
      <w:r w:rsidRPr="00A00215">
        <w:rPr>
          <w:sz w:val="26"/>
          <w:szCs w:val="26"/>
        </w:rPr>
        <w:t>5</w:t>
      </w:r>
      <w:r w:rsidRPr="00A00215">
        <w:rPr>
          <w:rFonts w:hint="eastAsia"/>
          <w:sz w:val="26"/>
          <w:szCs w:val="26"/>
        </w:rPr>
        <w:t>時前公開或召開董事會決議特定重大事項時，為使發生或公告之重大訊息有充裕時間廣泛公開，應主動向</w:t>
      </w:r>
      <w:r>
        <w:rPr>
          <w:rFonts w:hint="eastAsia"/>
          <w:sz w:val="26"/>
          <w:szCs w:val="26"/>
        </w:rPr>
        <w:t>櫃買中心</w:t>
      </w:r>
      <w:r w:rsidRPr="00A00215">
        <w:rPr>
          <w:rFonts w:hint="eastAsia"/>
          <w:sz w:val="26"/>
          <w:szCs w:val="26"/>
        </w:rPr>
        <w:t>申請暫停交易，提供投資人訊息消化時間，降低資訊不對稱，並於相關訊息充分公開或說明後，申請恢復交易。</w:t>
      </w:r>
      <w:r w:rsidRPr="00A00215">
        <w:rPr>
          <w:sz w:val="26"/>
          <w:szCs w:val="26"/>
        </w:rPr>
        <w:t xml:space="preserve"> </w:t>
      </w:r>
    </w:p>
    <w:p w14:paraId="6E03B9E6" w14:textId="77777777" w:rsidR="00AD40DC" w:rsidRPr="00A00215" w:rsidRDefault="00AD40DC" w:rsidP="00AD40DC">
      <w:pPr>
        <w:pStyle w:val="Default"/>
        <w:rPr>
          <w:sz w:val="26"/>
          <w:szCs w:val="26"/>
        </w:rPr>
      </w:pPr>
    </w:p>
    <w:p w14:paraId="1FFF9994" w14:textId="77777777" w:rsidR="00AD40DC" w:rsidRPr="00A00215" w:rsidRDefault="00AD40DC" w:rsidP="00AD40DC">
      <w:pPr>
        <w:pStyle w:val="Default"/>
        <w:rPr>
          <w:sz w:val="26"/>
          <w:szCs w:val="26"/>
        </w:rPr>
      </w:pPr>
      <w:r w:rsidRPr="00A00215">
        <w:rPr>
          <w:rFonts w:hint="eastAsia"/>
          <w:sz w:val="26"/>
          <w:szCs w:val="26"/>
        </w:rPr>
        <w:t>第三條</w:t>
      </w:r>
      <w:r w:rsidRPr="00A00215">
        <w:rPr>
          <w:sz w:val="26"/>
          <w:szCs w:val="26"/>
        </w:rPr>
        <w:t xml:space="preserve"> (</w:t>
      </w:r>
      <w:r w:rsidRPr="00A00215">
        <w:rPr>
          <w:rFonts w:hint="eastAsia"/>
          <w:sz w:val="26"/>
          <w:szCs w:val="26"/>
        </w:rPr>
        <w:t>法令遵循</w:t>
      </w:r>
      <w:r w:rsidRPr="00A00215">
        <w:rPr>
          <w:sz w:val="26"/>
          <w:szCs w:val="26"/>
        </w:rPr>
        <w:t xml:space="preserve">) </w:t>
      </w:r>
    </w:p>
    <w:p w14:paraId="2BB38155" w14:textId="77777777" w:rsidR="00AD40DC" w:rsidRDefault="00AD40DC" w:rsidP="00AD40DC">
      <w:pPr>
        <w:pStyle w:val="Default"/>
        <w:rPr>
          <w:sz w:val="26"/>
          <w:szCs w:val="26"/>
        </w:rPr>
      </w:pPr>
      <w:r w:rsidRPr="00A00215">
        <w:rPr>
          <w:rFonts w:hint="eastAsia"/>
          <w:sz w:val="26"/>
          <w:szCs w:val="26"/>
        </w:rPr>
        <w:t>本公司申請暫停及恢復交易作業程序，應依</w:t>
      </w:r>
      <w:r>
        <w:rPr>
          <w:rFonts w:hint="eastAsia"/>
          <w:sz w:val="26"/>
          <w:szCs w:val="26"/>
        </w:rPr>
        <w:t>櫃買中心</w:t>
      </w:r>
      <w:r w:rsidRPr="00A00215">
        <w:rPr>
          <w:rFonts w:hint="eastAsia"/>
          <w:sz w:val="26"/>
          <w:szCs w:val="26"/>
        </w:rPr>
        <w:t>相關規章及本作業程序辦理。</w:t>
      </w:r>
      <w:r w:rsidRPr="00A00215">
        <w:rPr>
          <w:sz w:val="26"/>
          <w:szCs w:val="26"/>
        </w:rPr>
        <w:t xml:space="preserve"> </w:t>
      </w:r>
    </w:p>
    <w:p w14:paraId="2075670F" w14:textId="77777777" w:rsidR="00AD40DC" w:rsidRPr="00A00215" w:rsidRDefault="00AD40DC" w:rsidP="00AD40DC">
      <w:pPr>
        <w:pStyle w:val="Default"/>
        <w:rPr>
          <w:sz w:val="26"/>
          <w:szCs w:val="26"/>
        </w:rPr>
      </w:pPr>
    </w:p>
    <w:p w14:paraId="52FF615F" w14:textId="77777777" w:rsidR="00AD40DC" w:rsidRPr="00A00215" w:rsidRDefault="00AD40DC" w:rsidP="00AD40DC">
      <w:pPr>
        <w:pStyle w:val="Default"/>
        <w:rPr>
          <w:sz w:val="26"/>
          <w:szCs w:val="26"/>
        </w:rPr>
      </w:pPr>
      <w:r w:rsidRPr="00A00215">
        <w:rPr>
          <w:rFonts w:hint="eastAsia"/>
          <w:sz w:val="26"/>
          <w:szCs w:val="26"/>
        </w:rPr>
        <w:t>第四條（處理暫停及恢復交易專責單位）</w:t>
      </w:r>
      <w:r w:rsidRPr="00A00215">
        <w:rPr>
          <w:sz w:val="26"/>
          <w:szCs w:val="26"/>
        </w:rPr>
        <w:t xml:space="preserve"> </w:t>
      </w:r>
    </w:p>
    <w:p w14:paraId="2A4758D2" w14:textId="77777777" w:rsidR="00AD40DC" w:rsidRPr="00A00215" w:rsidRDefault="00AD40DC" w:rsidP="00AD40DC">
      <w:pPr>
        <w:pStyle w:val="Default"/>
        <w:rPr>
          <w:sz w:val="26"/>
          <w:szCs w:val="26"/>
        </w:rPr>
      </w:pPr>
      <w:r w:rsidRPr="00A00215">
        <w:rPr>
          <w:rFonts w:hint="eastAsia"/>
          <w:sz w:val="26"/>
          <w:szCs w:val="26"/>
        </w:rPr>
        <w:t>本公司設置處理暫停及恢復交易專責單位</w:t>
      </w:r>
      <w:r w:rsidRPr="00A00215">
        <w:rPr>
          <w:sz w:val="26"/>
          <w:szCs w:val="26"/>
        </w:rPr>
        <w:t>(</w:t>
      </w:r>
      <w:r w:rsidRPr="00A00215">
        <w:rPr>
          <w:rFonts w:hint="eastAsia"/>
          <w:sz w:val="26"/>
          <w:szCs w:val="26"/>
        </w:rPr>
        <w:t>下稱專責單位</w:t>
      </w:r>
      <w:r w:rsidRPr="00A00215">
        <w:rPr>
          <w:sz w:val="26"/>
          <w:szCs w:val="26"/>
        </w:rPr>
        <w:t>)</w:t>
      </w:r>
      <w:r w:rsidRPr="00A00215">
        <w:rPr>
          <w:rFonts w:hint="eastAsia"/>
          <w:sz w:val="26"/>
          <w:szCs w:val="26"/>
        </w:rPr>
        <w:t>，並依公司規模、業務情況及管理需要，</w:t>
      </w:r>
      <w:r w:rsidRPr="001E1ED1">
        <w:rPr>
          <w:rFonts w:hint="eastAsia"/>
          <w:color w:val="auto"/>
          <w:sz w:val="26"/>
          <w:szCs w:val="26"/>
        </w:rPr>
        <w:t>由發言人及代理發言人組成。</w:t>
      </w:r>
      <w:r w:rsidRPr="00A00215">
        <w:rPr>
          <w:sz w:val="26"/>
          <w:szCs w:val="26"/>
        </w:rPr>
        <w:t xml:space="preserve"> </w:t>
      </w:r>
    </w:p>
    <w:p w14:paraId="0E274BEE" w14:textId="77777777" w:rsidR="00AD40DC" w:rsidRDefault="00AD40DC" w:rsidP="00AD40DC">
      <w:pPr>
        <w:pStyle w:val="Default"/>
        <w:rPr>
          <w:sz w:val="26"/>
          <w:szCs w:val="26"/>
        </w:rPr>
      </w:pPr>
      <w:r w:rsidRPr="00A00215">
        <w:rPr>
          <w:rFonts w:hint="eastAsia"/>
          <w:sz w:val="26"/>
          <w:szCs w:val="26"/>
        </w:rPr>
        <w:t>專責單位應隨時注意本公司有無第五條應主動申請暫停或恢復交易之情事，倘本公司有前開情事，應主動申請之，並為利作業順暢運作，應與</w:t>
      </w:r>
      <w:r>
        <w:rPr>
          <w:rFonts w:hint="eastAsia"/>
          <w:sz w:val="26"/>
          <w:szCs w:val="26"/>
        </w:rPr>
        <w:t>櫃買中心</w:t>
      </w:r>
      <w:r w:rsidRPr="00A00215">
        <w:rPr>
          <w:rFonts w:hint="eastAsia"/>
          <w:sz w:val="26"/>
          <w:szCs w:val="26"/>
        </w:rPr>
        <w:t>服務同仁保持雙向溝通管道。</w:t>
      </w:r>
      <w:r w:rsidRPr="00A00215">
        <w:rPr>
          <w:sz w:val="26"/>
          <w:szCs w:val="26"/>
        </w:rPr>
        <w:t xml:space="preserve"> </w:t>
      </w:r>
    </w:p>
    <w:p w14:paraId="1498A28F" w14:textId="77777777" w:rsidR="00AD40DC" w:rsidRPr="00A00215" w:rsidRDefault="00AD40DC" w:rsidP="00AD40DC">
      <w:pPr>
        <w:pStyle w:val="Default"/>
        <w:rPr>
          <w:sz w:val="26"/>
          <w:szCs w:val="26"/>
        </w:rPr>
      </w:pPr>
    </w:p>
    <w:p w14:paraId="3EA10B29" w14:textId="77777777" w:rsidR="00AD40DC" w:rsidRPr="00A00215" w:rsidRDefault="00AD40DC" w:rsidP="00AD40DC">
      <w:pPr>
        <w:pStyle w:val="Default"/>
        <w:rPr>
          <w:sz w:val="26"/>
          <w:szCs w:val="26"/>
        </w:rPr>
      </w:pPr>
      <w:r w:rsidRPr="00A00215">
        <w:rPr>
          <w:rFonts w:hint="eastAsia"/>
          <w:sz w:val="26"/>
          <w:szCs w:val="26"/>
        </w:rPr>
        <w:t>第五條（申請暫停及恢復交易）</w:t>
      </w:r>
      <w:r w:rsidRPr="00A00215">
        <w:rPr>
          <w:sz w:val="26"/>
          <w:szCs w:val="26"/>
        </w:rPr>
        <w:t xml:space="preserve"> </w:t>
      </w:r>
    </w:p>
    <w:p w14:paraId="4335FB1C" w14:textId="77777777" w:rsidR="00AD40DC" w:rsidRPr="00A00215" w:rsidRDefault="00AD40DC" w:rsidP="00AD40DC">
      <w:pPr>
        <w:pStyle w:val="Default"/>
        <w:rPr>
          <w:sz w:val="26"/>
          <w:szCs w:val="26"/>
        </w:rPr>
      </w:pPr>
      <w:r w:rsidRPr="00A00215">
        <w:rPr>
          <w:rFonts w:hint="eastAsia"/>
          <w:sz w:val="26"/>
          <w:szCs w:val="26"/>
        </w:rPr>
        <w:t>本公司預計於營業日下午</w:t>
      </w:r>
      <w:r w:rsidRPr="00A00215">
        <w:rPr>
          <w:sz w:val="26"/>
          <w:szCs w:val="26"/>
        </w:rPr>
        <w:t>5</w:t>
      </w:r>
      <w:r w:rsidRPr="00A00215">
        <w:rPr>
          <w:rFonts w:hint="eastAsia"/>
          <w:sz w:val="26"/>
          <w:szCs w:val="26"/>
        </w:rPr>
        <w:t>時前公開或召開董事會決議處理程序第</w:t>
      </w:r>
      <w:r w:rsidRPr="00A00215">
        <w:rPr>
          <w:sz w:val="26"/>
          <w:szCs w:val="26"/>
        </w:rPr>
        <w:t>13</w:t>
      </w:r>
      <w:r w:rsidRPr="00A00215">
        <w:rPr>
          <w:rFonts w:hint="eastAsia"/>
          <w:sz w:val="26"/>
          <w:szCs w:val="26"/>
        </w:rPr>
        <w:t>條之</w:t>
      </w:r>
      <w:r w:rsidRPr="00A00215">
        <w:rPr>
          <w:sz w:val="26"/>
          <w:szCs w:val="26"/>
        </w:rPr>
        <w:t>1</w:t>
      </w:r>
      <w:r w:rsidRPr="00A00215">
        <w:rPr>
          <w:rFonts w:hint="eastAsia"/>
          <w:sz w:val="26"/>
          <w:szCs w:val="26"/>
        </w:rPr>
        <w:t>第</w:t>
      </w:r>
      <w:r w:rsidRPr="00A00215">
        <w:rPr>
          <w:sz w:val="26"/>
          <w:szCs w:val="26"/>
        </w:rPr>
        <w:t>1</w:t>
      </w:r>
      <w:r w:rsidRPr="00A00215">
        <w:rPr>
          <w:rFonts w:hint="eastAsia"/>
          <w:sz w:val="26"/>
          <w:szCs w:val="26"/>
        </w:rPr>
        <w:t>項各款情事者，應於公開或召開前一營業日主動向</w:t>
      </w:r>
      <w:r>
        <w:rPr>
          <w:rFonts w:hint="eastAsia"/>
          <w:sz w:val="26"/>
          <w:szCs w:val="26"/>
        </w:rPr>
        <w:t>櫃買中心</w:t>
      </w:r>
      <w:r w:rsidRPr="00A00215">
        <w:rPr>
          <w:rFonts w:hint="eastAsia"/>
          <w:sz w:val="26"/>
          <w:szCs w:val="26"/>
        </w:rPr>
        <w:t>申請暫停交易。</w:t>
      </w:r>
      <w:r w:rsidRPr="00A00215">
        <w:rPr>
          <w:sz w:val="26"/>
          <w:szCs w:val="26"/>
        </w:rPr>
        <w:t xml:space="preserve"> </w:t>
      </w:r>
    </w:p>
    <w:p w14:paraId="08EF4B80" w14:textId="77777777" w:rsidR="00AD40DC" w:rsidRDefault="00AD40DC" w:rsidP="00AD40DC">
      <w:pPr>
        <w:pStyle w:val="Default"/>
        <w:rPr>
          <w:sz w:val="26"/>
          <w:szCs w:val="26"/>
        </w:rPr>
      </w:pPr>
      <w:r w:rsidRPr="00A00215">
        <w:rPr>
          <w:rFonts w:hint="eastAsia"/>
          <w:sz w:val="26"/>
          <w:szCs w:val="26"/>
        </w:rPr>
        <w:t>本公司</w:t>
      </w:r>
      <w:proofErr w:type="gramStart"/>
      <w:r w:rsidRPr="00A00215">
        <w:rPr>
          <w:rFonts w:hint="eastAsia"/>
          <w:sz w:val="26"/>
          <w:szCs w:val="26"/>
        </w:rPr>
        <w:t>有價證券經</w:t>
      </w:r>
      <w:r>
        <w:rPr>
          <w:rFonts w:hint="eastAsia"/>
          <w:sz w:val="26"/>
          <w:szCs w:val="26"/>
        </w:rPr>
        <w:t>櫃買</w:t>
      </w:r>
      <w:proofErr w:type="gramEnd"/>
      <w:r>
        <w:rPr>
          <w:rFonts w:hint="eastAsia"/>
          <w:sz w:val="26"/>
          <w:szCs w:val="26"/>
        </w:rPr>
        <w:t>中心</w:t>
      </w:r>
      <w:r w:rsidRPr="00A00215">
        <w:rPr>
          <w:rFonts w:hint="eastAsia"/>
          <w:sz w:val="26"/>
          <w:szCs w:val="26"/>
        </w:rPr>
        <w:t>暫停交易者，本公司如已將暫停交易事由之相關訊息完整說明或已無繼續暫停交易之必要時，應主動向</w:t>
      </w:r>
      <w:r>
        <w:rPr>
          <w:rFonts w:hint="eastAsia"/>
          <w:sz w:val="26"/>
          <w:szCs w:val="26"/>
        </w:rPr>
        <w:t>櫃買中心</w:t>
      </w:r>
      <w:r w:rsidRPr="00A00215">
        <w:rPr>
          <w:rFonts w:hint="eastAsia"/>
          <w:sz w:val="26"/>
          <w:szCs w:val="26"/>
        </w:rPr>
        <w:t>申請恢復交易。</w:t>
      </w:r>
      <w:r w:rsidRPr="00A00215">
        <w:rPr>
          <w:sz w:val="26"/>
          <w:szCs w:val="26"/>
        </w:rPr>
        <w:t xml:space="preserve"> </w:t>
      </w:r>
    </w:p>
    <w:p w14:paraId="5F30174F" w14:textId="77777777" w:rsidR="00AD40DC" w:rsidRPr="00A00215" w:rsidRDefault="00AD40DC" w:rsidP="00AD40DC">
      <w:pPr>
        <w:pStyle w:val="Default"/>
        <w:rPr>
          <w:sz w:val="26"/>
          <w:szCs w:val="26"/>
        </w:rPr>
      </w:pPr>
    </w:p>
    <w:p w14:paraId="52FB192D" w14:textId="77777777" w:rsidR="00AD40DC" w:rsidRPr="00A00215" w:rsidRDefault="00AD40DC" w:rsidP="00AD40DC">
      <w:pPr>
        <w:pStyle w:val="Default"/>
        <w:rPr>
          <w:sz w:val="26"/>
          <w:szCs w:val="26"/>
        </w:rPr>
      </w:pPr>
      <w:r w:rsidRPr="00A00215">
        <w:rPr>
          <w:rFonts w:hint="eastAsia"/>
          <w:sz w:val="26"/>
          <w:szCs w:val="26"/>
        </w:rPr>
        <w:t>第六條（申請暫停交易程序及最終核決層級）</w:t>
      </w:r>
      <w:r w:rsidRPr="00A00215">
        <w:rPr>
          <w:sz w:val="26"/>
          <w:szCs w:val="26"/>
        </w:rPr>
        <w:t xml:space="preserve"> </w:t>
      </w:r>
    </w:p>
    <w:p w14:paraId="0601A745" w14:textId="77777777" w:rsidR="00AD40DC" w:rsidRPr="00A00215" w:rsidRDefault="00AD40DC" w:rsidP="00AD40DC">
      <w:pPr>
        <w:pStyle w:val="Default"/>
        <w:rPr>
          <w:rFonts w:cs="Times New Roman"/>
          <w:color w:val="auto"/>
          <w:sz w:val="26"/>
          <w:szCs w:val="26"/>
        </w:rPr>
      </w:pPr>
      <w:r w:rsidRPr="00A00215">
        <w:rPr>
          <w:rFonts w:hint="eastAsia"/>
          <w:sz w:val="26"/>
          <w:szCs w:val="26"/>
        </w:rPr>
        <w:t>本公司於準備董事會議案或公告重大訊息前，專責單位應注意有無前條應申請暫停交易事項，倘發生前條之情事並經妥善評估該等事項符合重大性者，應於公開或召開董事會決議前一營業日，檢附相關證明文件，填具「暫停交易申請</w:t>
      </w:r>
      <w:r w:rsidRPr="00A00215">
        <w:rPr>
          <w:rFonts w:cs="Times New Roman"/>
          <w:color w:val="auto"/>
          <w:sz w:val="26"/>
          <w:szCs w:val="26"/>
        </w:rPr>
        <w:t>書」，並經</w:t>
      </w:r>
      <w:r>
        <w:rPr>
          <w:rFonts w:cs="Times New Roman" w:hint="eastAsia"/>
          <w:color w:val="auto"/>
          <w:sz w:val="26"/>
          <w:szCs w:val="26"/>
        </w:rPr>
        <w:t>董事長或</w:t>
      </w:r>
      <w:proofErr w:type="gramStart"/>
      <w:r w:rsidRPr="00A00215">
        <w:rPr>
          <w:rFonts w:cs="Times New Roman"/>
          <w:color w:val="auto"/>
          <w:sz w:val="26"/>
          <w:szCs w:val="26"/>
        </w:rPr>
        <w:t>總經理核決後</w:t>
      </w:r>
      <w:proofErr w:type="gramEnd"/>
      <w:r w:rsidRPr="00A00215">
        <w:rPr>
          <w:rFonts w:cs="Times New Roman"/>
          <w:color w:val="auto"/>
          <w:sz w:val="26"/>
          <w:szCs w:val="26"/>
        </w:rPr>
        <w:t>，加蓋公司及負責人印章，傳真至</w:t>
      </w:r>
      <w:r>
        <w:rPr>
          <w:rFonts w:cs="Times New Roman"/>
          <w:color w:val="auto"/>
          <w:sz w:val="26"/>
          <w:szCs w:val="26"/>
        </w:rPr>
        <w:t>櫃買中心</w:t>
      </w:r>
      <w:r w:rsidRPr="00A00215">
        <w:rPr>
          <w:rFonts w:cs="Times New Roman"/>
          <w:color w:val="auto"/>
          <w:sz w:val="26"/>
          <w:szCs w:val="26"/>
        </w:rPr>
        <w:t>申請暫停交易，並同時以電子郵件寄送及電話方式，通知</w:t>
      </w:r>
      <w:r>
        <w:rPr>
          <w:rFonts w:cs="Times New Roman"/>
          <w:color w:val="auto"/>
          <w:sz w:val="26"/>
          <w:szCs w:val="26"/>
        </w:rPr>
        <w:t>櫃買中心</w:t>
      </w:r>
      <w:r w:rsidRPr="00A00215">
        <w:rPr>
          <w:rFonts w:cs="Times New Roman"/>
          <w:color w:val="auto"/>
          <w:sz w:val="26"/>
          <w:szCs w:val="26"/>
        </w:rPr>
        <w:t xml:space="preserve">及告知本公司聯絡人員姓名與電話。 </w:t>
      </w:r>
    </w:p>
    <w:p w14:paraId="087AC654" w14:textId="77777777" w:rsidR="00AD40DC" w:rsidRPr="00A00215" w:rsidRDefault="00AD40DC" w:rsidP="00AD40DC">
      <w:pPr>
        <w:pStyle w:val="Default"/>
        <w:rPr>
          <w:rFonts w:cs="Times New Roman"/>
          <w:color w:val="auto"/>
          <w:sz w:val="26"/>
          <w:szCs w:val="26"/>
        </w:rPr>
      </w:pPr>
      <w:r w:rsidRPr="00A00215">
        <w:rPr>
          <w:rFonts w:cs="Times New Roman"/>
          <w:color w:val="auto"/>
          <w:sz w:val="26"/>
          <w:szCs w:val="26"/>
        </w:rPr>
        <w:lastRenderedPageBreak/>
        <w:t>本公司倘因「情事緊急」</w:t>
      </w:r>
      <w:r>
        <w:rPr>
          <w:rFonts w:cs="Times New Roman" w:hint="eastAsia"/>
          <w:color w:val="auto"/>
          <w:sz w:val="26"/>
          <w:szCs w:val="26"/>
        </w:rPr>
        <w:t>(</w:t>
      </w:r>
      <w:r w:rsidRPr="009C48E2">
        <w:rPr>
          <w:rFonts w:cs="Times New Roman" w:hint="eastAsia"/>
          <w:color w:val="auto"/>
          <w:sz w:val="26"/>
          <w:szCs w:val="26"/>
        </w:rPr>
        <w:t>係指情況特殊，且非上櫃公司可合理預估其發生之情事，如於深夜發生之重大天災、爆炸或廠房發生罷工或暴動等</w:t>
      </w:r>
      <w:r>
        <w:rPr>
          <w:rFonts w:cs="Times New Roman" w:hint="eastAsia"/>
          <w:color w:val="auto"/>
          <w:sz w:val="26"/>
          <w:szCs w:val="26"/>
        </w:rPr>
        <w:t>)</w:t>
      </w:r>
      <w:r w:rsidRPr="00A00215">
        <w:rPr>
          <w:rFonts w:cs="Times New Roman"/>
          <w:color w:val="auto"/>
          <w:sz w:val="26"/>
          <w:szCs w:val="26"/>
        </w:rPr>
        <w:t>致無法於公開或召開董事會決議前一營業日內申請者，得於公開或召開之營業日上午7時30分前向</w:t>
      </w:r>
      <w:r>
        <w:rPr>
          <w:rFonts w:cs="Times New Roman"/>
          <w:color w:val="auto"/>
          <w:sz w:val="26"/>
          <w:szCs w:val="26"/>
        </w:rPr>
        <w:t>櫃買中心</w:t>
      </w:r>
      <w:r w:rsidRPr="00A00215">
        <w:rPr>
          <w:rFonts w:cs="Times New Roman"/>
          <w:color w:val="auto"/>
          <w:sz w:val="26"/>
          <w:szCs w:val="26"/>
        </w:rPr>
        <w:t>申請，並提供符合「情事緊急」要件佐證資料，</w:t>
      </w:r>
      <w:proofErr w:type="gramStart"/>
      <w:r w:rsidRPr="00A00215">
        <w:rPr>
          <w:rFonts w:cs="Times New Roman"/>
          <w:color w:val="auto"/>
          <w:sz w:val="26"/>
          <w:szCs w:val="26"/>
        </w:rPr>
        <w:t>俾供</w:t>
      </w:r>
      <w:r>
        <w:rPr>
          <w:rFonts w:cs="Times New Roman"/>
          <w:color w:val="auto"/>
          <w:sz w:val="26"/>
          <w:szCs w:val="26"/>
        </w:rPr>
        <w:t>櫃</w:t>
      </w:r>
      <w:proofErr w:type="gramEnd"/>
      <w:r>
        <w:rPr>
          <w:rFonts w:cs="Times New Roman"/>
          <w:color w:val="auto"/>
          <w:sz w:val="26"/>
          <w:szCs w:val="26"/>
        </w:rPr>
        <w:t>買中心</w:t>
      </w:r>
      <w:r w:rsidRPr="00A00215">
        <w:rPr>
          <w:rFonts w:cs="Times New Roman"/>
          <w:color w:val="auto"/>
          <w:sz w:val="26"/>
          <w:szCs w:val="26"/>
        </w:rPr>
        <w:t xml:space="preserve">查證用。 </w:t>
      </w:r>
    </w:p>
    <w:p w14:paraId="69174A32" w14:textId="77777777" w:rsidR="00AD40DC" w:rsidRPr="00A00215" w:rsidRDefault="00AD40DC" w:rsidP="00AD40DC">
      <w:pPr>
        <w:pStyle w:val="Default"/>
        <w:rPr>
          <w:rFonts w:cs="Times New Roman"/>
          <w:color w:val="auto"/>
          <w:sz w:val="26"/>
          <w:szCs w:val="26"/>
        </w:rPr>
      </w:pPr>
    </w:p>
    <w:p w14:paraId="3D865D85" w14:textId="77777777" w:rsidR="00AD40DC" w:rsidRPr="00A00215" w:rsidRDefault="00AD40DC" w:rsidP="00AD40DC">
      <w:pPr>
        <w:pStyle w:val="Default"/>
        <w:rPr>
          <w:rFonts w:cs="Times New Roman"/>
          <w:color w:val="auto"/>
          <w:sz w:val="26"/>
          <w:szCs w:val="26"/>
        </w:rPr>
      </w:pPr>
      <w:r w:rsidRPr="00A00215">
        <w:rPr>
          <w:rFonts w:cs="Times New Roman"/>
          <w:color w:val="auto"/>
          <w:sz w:val="26"/>
          <w:szCs w:val="26"/>
        </w:rPr>
        <w:t xml:space="preserve">第七條（申請恢復交易程序及最終核決層級） </w:t>
      </w:r>
    </w:p>
    <w:p w14:paraId="66BE8CBC" w14:textId="77777777" w:rsidR="00AD40DC" w:rsidRDefault="00AD40DC" w:rsidP="00AD40DC">
      <w:pPr>
        <w:pStyle w:val="Default"/>
        <w:rPr>
          <w:rFonts w:cs="Times New Roman"/>
          <w:color w:val="auto"/>
          <w:sz w:val="26"/>
          <w:szCs w:val="26"/>
        </w:rPr>
      </w:pPr>
      <w:r w:rsidRPr="00A00215">
        <w:rPr>
          <w:rFonts w:cs="Times New Roman"/>
          <w:color w:val="auto"/>
          <w:sz w:val="26"/>
          <w:szCs w:val="26"/>
        </w:rPr>
        <w:t>本公司應按董事會決議結果或依事實狀況，依處理程序規定辦理資訊公開作業後，檢附相關證明文件，填具「恢復交易申請書」，並經</w:t>
      </w:r>
      <w:r>
        <w:rPr>
          <w:rFonts w:cs="Times New Roman" w:hint="eastAsia"/>
          <w:color w:val="auto"/>
          <w:sz w:val="26"/>
          <w:szCs w:val="26"/>
        </w:rPr>
        <w:t>董事長或</w:t>
      </w:r>
      <w:proofErr w:type="gramStart"/>
      <w:r w:rsidRPr="00A00215">
        <w:rPr>
          <w:rFonts w:cs="Times New Roman"/>
          <w:color w:val="auto"/>
          <w:sz w:val="26"/>
          <w:szCs w:val="26"/>
        </w:rPr>
        <w:t>總經理核決後</w:t>
      </w:r>
      <w:proofErr w:type="gramEnd"/>
      <w:r w:rsidRPr="00A00215">
        <w:rPr>
          <w:rFonts w:cs="Times New Roman"/>
          <w:color w:val="auto"/>
          <w:sz w:val="26"/>
          <w:szCs w:val="26"/>
        </w:rPr>
        <w:t>，加蓋公司及負責人印章，傳真至</w:t>
      </w:r>
      <w:r>
        <w:rPr>
          <w:rFonts w:cs="Times New Roman"/>
          <w:color w:val="auto"/>
          <w:sz w:val="26"/>
          <w:szCs w:val="26"/>
        </w:rPr>
        <w:t>櫃買中心</w:t>
      </w:r>
      <w:r w:rsidRPr="00A00215">
        <w:rPr>
          <w:rFonts w:cs="Times New Roman"/>
          <w:color w:val="auto"/>
          <w:sz w:val="26"/>
          <w:szCs w:val="26"/>
        </w:rPr>
        <w:t>申請恢復交易，並同時以電子郵件寄送及電話方式，通知</w:t>
      </w:r>
      <w:r>
        <w:rPr>
          <w:rFonts w:cs="Times New Roman"/>
          <w:color w:val="auto"/>
          <w:sz w:val="26"/>
          <w:szCs w:val="26"/>
        </w:rPr>
        <w:t>櫃買中心</w:t>
      </w:r>
      <w:r w:rsidRPr="00A00215">
        <w:rPr>
          <w:rFonts w:cs="Times New Roman"/>
          <w:color w:val="auto"/>
          <w:sz w:val="26"/>
          <w:szCs w:val="26"/>
        </w:rPr>
        <w:t>及告知本</w:t>
      </w:r>
      <w:bookmarkStart w:id="0" w:name="_GoBack"/>
      <w:bookmarkEnd w:id="0"/>
      <w:r w:rsidRPr="00A00215">
        <w:rPr>
          <w:rFonts w:cs="Times New Roman"/>
          <w:color w:val="auto"/>
          <w:sz w:val="26"/>
          <w:szCs w:val="26"/>
        </w:rPr>
        <w:t xml:space="preserve">公司聯絡人員姓名與電話。 </w:t>
      </w:r>
    </w:p>
    <w:p w14:paraId="3729E4D6" w14:textId="77777777" w:rsidR="00AD40DC" w:rsidRPr="00A00215" w:rsidRDefault="00AD40DC" w:rsidP="00AD40DC">
      <w:pPr>
        <w:pStyle w:val="Default"/>
        <w:rPr>
          <w:rFonts w:cs="Times New Roman"/>
          <w:color w:val="auto"/>
          <w:sz w:val="26"/>
          <w:szCs w:val="26"/>
        </w:rPr>
      </w:pPr>
    </w:p>
    <w:p w14:paraId="5D3CA5BB" w14:textId="77777777" w:rsidR="00AD40DC" w:rsidRPr="00A00215" w:rsidRDefault="00AD40DC" w:rsidP="00AD40DC">
      <w:pPr>
        <w:pStyle w:val="Default"/>
        <w:rPr>
          <w:rFonts w:cs="Times New Roman"/>
          <w:color w:val="auto"/>
          <w:sz w:val="26"/>
          <w:szCs w:val="26"/>
        </w:rPr>
      </w:pPr>
      <w:r w:rsidRPr="00A00215">
        <w:rPr>
          <w:rFonts w:cs="Times New Roman"/>
          <w:color w:val="auto"/>
          <w:sz w:val="26"/>
          <w:szCs w:val="26"/>
        </w:rPr>
        <w:t xml:space="preserve">第八條（公告申報及資訊揭露原則） </w:t>
      </w:r>
    </w:p>
    <w:p w14:paraId="7AAED56A" w14:textId="77777777" w:rsidR="00AD40DC" w:rsidRDefault="00AD40DC" w:rsidP="00AD40DC">
      <w:pPr>
        <w:jc w:val="center"/>
        <w:rPr>
          <w:rFonts w:ascii="標楷體" w:eastAsia="標楷體" w:hAnsi="標楷體"/>
          <w:sz w:val="26"/>
          <w:szCs w:val="26"/>
        </w:rPr>
      </w:pPr>
      <w:r w:rsidRPr="00E76684">
        <w:rPr>
          <w:rFonts w:ascii="標楷體" w:eastAsia="標楷體" w:hAnsi="標楷體"/>
          <w:sz w:val="26"/>
          <w:szCs w:val="26"/>
        </w:rPr>
        <w:t>本公司於申請暫停交易過程及該案相關資訊公開前，本公司之董事、經理人及受</w:t>
      </w:r>
      <w:proofErr w:type="gramStart"/>
      <w:r w:rsidRPr="00E76684">
        <w:rPr>
          <w:rFonts w:ascii="標楷體" w:eastAsia="標楷體" w:hAnsi="標楷體"/>
          <w:sz w:val="26"/>
          <w:szCs w:val="26"/>
        </w:rPr>
        <w:t>僱</w:t>
      </w:r>
      <w:proofErr w:type="gramEnd"/>
      <w:r w:rsidRPr="00E76684">
        <w:rPr>
          <w:rFonts w:ascii="標楷體" w:eastAsia="標楷體" w:hAnsi="標楷體"/>
          <w:sz w:val="26"/>
          <w:szCs w:val="26"/>
        </w:rPr>
        <w:t>人</w:t>
      </w:r>
    </w:p>
    <w:p w14:paraId="203E4596" w14:textId="77777777" w:rsidR="00AD40DC" w:rsidRPr="00E76684" w:rsidRDefault="00AD40DC" w:rsidP="00AD40DC">
      <w:pPr>
        <w:rPr>
          <w:rFonts w:ascii="標楷體" w:eastAsia="標楷體" w:hAnsi="標楷體"/>
          <w:sz w:val="26"/>
          <w:szCs w:val="26"/>
        </w:rPr>
      </w:pPr>
      <w:r w:rsidRPr="00E76684">
        <w:rPr>
          <w:rFonts w:ascii="標楷體" w:eastAsia="標楷體" w:hAnsi="標楷體"/>
          <w:sz w:val="26"/>
          <w:szCs w:val="26"/>
        </w:rPr>
        <w:t>等獲悉內部重大資訊之人，應遵守本公司訂定之「</w:t>
      </w:r>
      <w:r w:rsidRPr="00E76684">
        <w:rPr>
          <w:rFonts w:ascii="標楷體" w:eastAsia="標楷體" w:hAnsi="標楷體" w:hint="eastAsia"/>
          <w:sz w:val="26"/>
          <w:szCs w:val="26"/>
        </w:rPr>
        <w:t>內部重大資訊處理及內線交易管理辦法</w:t>
      </w:r>
      <w:r w:rsidRPr="00E76684">
        <w:rPr>
          <w:rFonts w:ascii="標楷體" w:eastAsia="標楷體" w:hAnsi="標楷體"/>
          <w:sz w:val="26"/>
          <w:szCs w:val="26"/>
        </w:rPr>
        <w:t>」相關規定，</w:t>
      </w:r>
      <w:proofErr w:type="gramStart"/>
      <w:r w:rsidRPr="00E76684">
        <w:rPr>
          <w:rFonts w:ascii="標楷體" w:eastAsia="標楷體" w:hAnsi="標楷體"/>
          <w:sz w:val="26"/>
          <w:szCs w:val="26"/>
        </w:rPr>
        <w:t>踐行</w:t>
      </w:r>
      <w:proofErr w:type="gramEnd"/>
      <w:r w:rsidRPr="00E76684">
        <w:rPr>
          <w:rFonts w:ascii="標楷體" w:eastAsia="標楷體" w:hAnsi="標楷體"/>
          <w:sz w:val="26"/>
          <w:szCs w:val="26"/>
        </w:rPr>
        <w:t xml:space="preserve">保密機制，另對外揭露重大資訊則應秉持下列原則： </w:t>
      </w:r>
    </w:p>
    <w:p w14:paraId="10004B8F" w14:textId="77777777" w:rsidR="00AD40DC" w:rsidRPr="00A00215" w:rsidRDefault="00AD40DC" w:rsidP="00AD40DC">
      <w:pPr>
        <w:pStyle w:val="Default"/>
        <w:spacing w:after="210"/>
        <w:rPr>
          <w:rFonts w:cs="Times New Roman"/>
          <w:color w:val="auto"/>
          <w:sz w:val="26"/>
          <w:szCs w:val="26"/>
        </w:rPr>
      </w:pPr>
      <w:r w:rsidRPr="00A00215">
        <w:rPr>
          <w:rFonts w:cs="Times New Roman"/>
          <w:color w:val="auto"/>
          <w:sz w:val="26"/>
          <w:szCs w:val="26"/>
        </w:rPr>
        <w:t xml:space="preserve">一、資訊之揭露應正確、完整且即時。 </w:t>
      </w:r>
    </w:p>
    <w:p w14:paraId="765F6C09" w14:textId="77777777" w:rsidR="00AD40DC" w:rsidRPr="00A00215" w:rsidRDefault="00AD40DC" w:rsidP="00AD40DC">
      <w:pPr>
        <w:pStyle w:val="Default"/>
        <w:spacing w:after="210"/>
        <w:rPr>
          <w:rFonts w:cs="Times New Roman"/>
          <w:color w:val="auto"/>
          <w:sz w:val="26"/>
          <w:szCs w:val="26"/>
        </w:rPr>
      </w:pPr>
      <w:r w:rsidRPr="00A00215">
        <w:rPr>
          <w:rFonts w:cs="Times New Roman"/>
          <w:color w:val="auto"/>
          <w:sz w:val="26"/>
          <w:szCs w:val="26"/>
        </w:rPr>
        <w:t xml:space="preserve">二、資訊之揭露應有依據。 </w:t>
      </w:r>
    </w:p>
    <w:p w14:paraId="45C09339" w14:textId="77777777" w:rsidR="00AD40DC" w:rsidRPr="00A00215" w:rsidRDefault="00AD40DC" w:rsidP="00AD40DC">
      <w:pPr>
        <w:pStyle w:val="Default"/>
        <w:rPr>
          <w:rFonts w:cs="Times New Roman"/>
          <w:color w:val="auto"/>
          <w:sz w:val="26"/>
          <w:szCs w:val="26"/>
        </w:rPr>
      </w:pPr>
      <w:r w:rsidRPr="00A00215">
        <w:rPr>
          <w:rFonts w:cs="Times New Roman"/>
          <w:color w:val="auto"/>
          <w:sz w:val="26"/>
          <w:szCs w:val="26"/>
        </w:rPr>
        <w:t xml:space="preserve">三、資訊應公平揭露。 </w:t>
      </w:r>
    </w:p>
    <w:p w14:paraId="07DCD896" w14:textId="77777777" w:rsidR="00AD40DC" w:rsidRPr="00A00215" w:rsidRDefault="00AD40DC" w:rsidP="00AD40DC">
      <w:pPr>
        <w:pStyle w:val="Default"/>
        <w:rPr>
          <w:rFonts w:cs="Times New Roman"/>
          <w:color w:val="auto"/>
          <w:sz w:val="26"/>
          <w:szCs w:val="26"/>
        </w:rPr>
      </w:pPr>
    </w:p>
    <w:p w14:paraId="3E6DB507" w14:textId="77777777" w:rsidR="00AD40DC" w:rsidRPr="00A00215" w:rsidRDefault="00AD40DC" w:rsidP="00AD40DC">
      <w:pPr>
        <w:pStyle w:val="Default"/>
        <w:rPr>
          <w:rFonts w:cs="Times New Roman"/>
          <w:color w:val="auto"/>
          <w:sz w:val="26"/>
          <w:szCs w:val="26"/>
        </w:rPr>
      </w:pPr>
      <w:r w:rsidRPr="00A00215">
        <w:rPr>
          <w:rFonts w:cs="Times New Roman"/>
          <w:color w:val="auto"/>
          <w:sz w:val="26"/>
          <w:szCs w:val="26"/>
        </w:rPr>
        <w:t xml:space="preserve">第九條（公告申報及資訊揭露時點） </w:t>
      </w:r>
    </w:p>
    <w:p w14:paraId="11C6B2C6" w14:textId="77777777" w:rsidR="00AD40DC" w:rsidRDefault="00AD40DC" w:rsidP="00AD40DC">
      <w:pPr>
        <w:pStyle w:val="Default"/>
        <w:rPr>
          <w:rFonts w:hAnsi="Arial"/>
          <w:color w:val="auto"/>
          <w:sz w:val="26"/>
          <w:szCs w:val="26"/>
        </w:rPr>
      </w:pPr>
      <w:proofErr w:type="gramStart"/>
      <w:r>
        <w:rPr>
          <w:rFonts w:hAnsi="Arial" w:hint="eastAsia"/>
          <w:color w:val="auto"/>
          <w:sz w:val="26"/>
          <w:szCs w:val="26"/>
        </w:rPr>
        <w:t>經</w:t>
      </w:r>
      <w:r w:rsidRPr="009C48E2">
        <w:rPr>
          <w:rFonts w:hAnsi="Arial"/>
          <w:color w:val="auto"/>
          <w:sz w:val="26"/>
          <w:szCs w:val="26"/>
        </w:rPr>
        <w:t>櫃買</w:t>
      </w:r>
      <w:proofErr w:type="gramEnd"/>
      <w:r w:rsidRPr="009C48E2">
        <w:rPr>
          <w:rFonts w:hAnsi="Arial"/>
          <w:color w:val="auto"/>
          <w:sz w:val="26"/>
          <w:szCs w:val="26"/>
        </w:rPr>
        <w:t>中心</w:t>
      </w:r>
      <w:r>
        <w:rPr>
          <w:rFonts w:hAnsi="Arial" w:hint="eastAsia"/>
          <w:color w:val="auto"/>
          <w:sz w:val="26"/>
          <w:szCs w:val="26"/>
        </w:rPr>
        <w:t>通知或</w:t>
      </w:r>
      <w:proofErr w:type="gramStart"/>
      <w:r w:rsidRPr="009C48E2">
        <w:rPr>
          <w:rFonts w:hAnsi="Arial"/>
          <w:color w:val="auto"/>
          <w:sz w:val="26"/>
          <w:szCs w:val="26"/>
        </w:rPr>
        <w:t>於</w:t>
      </w:r>
      <w:r>
        <w:rPr>
          <w:rFonts w:hAnsi="Arial" w:hint="eastAsia"/>
          <w:color w:val="auto"/>
          <w:sz w:val="26"/>
          <w:szCs w:val="26"/>
        </w:rPr>
        <w:t>官網</w:t>
      </w:r>
      <w:proofErr w:type="gramEnd"/>
      <w:r w:rsidRPr="009C48E2">
        <w:rPr>
          <w:rFonts w:hAnsi="Arial"/>
          <w:color w:val="auto"/>
          <w:sz w:val="26"/>
          <w:szCs w:val="26"/>
        </w:rPr>
        <w:t>(</w:t>
      </w:r>
      <w:r w:rsidRPr="009C48E2">
        <w:rPr>
          <w:rFonts w:hAnsi="Arial" w:hint="eastAsia"/>
          <w:color w:val="auto"/>
          <w:sz w:val="26"/>
          <w:szCs w:val="26"/>
        </w:rPr>
        <w:t>http//www.tpex.com.tw</w:t>
      </w:r>
      <w:r w:rsidRPr="009C48E2">
        <w:rPr>
          <w:rFonts w:hAnsi="Arial"/>
          <w:color w:val="auto"/>
          <w:sz w:val="26"/>
          <w:szCs w:val="26"/>
        </w:rPr>
        <w:t>)</w:t>
      </w:r>
      <w:r w:rsidRPr="00A00215">
        <w:rPr>
          <w:rFonts w:hAnsi="Arial" w:hint="eastAsia"/>
          <w:color w:val="auto"/>
          <w:sz w:val="26"/>
          <w:szCs w:val="26"/>
        </w:rPr>
        <w:t>公告暫停或恢復交易資訊後，本公司應於</w:t>
      </w:r>
      <w:r w:rsidRPr="00A00215">
        <w:rPr>
          <w:rFonts w:hAnsi="Arial"/>
          <w:color w:val="auto"/>
          <w:sz w:val="26"/>
          <w:szCs w:val="26"/>
        </w:rPr>
        <w:t>1</w:t>
      </w:r>
      <w:r w:rsidRPr="00A00215">
        <w:rPr>
          <w:rFonts w:hAnsi="Arial" w:hint="eastAsia"/>
          <w:color w:val="auto"/>
          <w:sz w:val="26"/>
          <w:szCs w:val="26"/>
        </w:rPr>
        <w:t>小時內發布暫停或恢復交易之重大訊息。</w:t>
      </w:r>
    </w:p>
    <w:p w14:paraId="0EC5189F" w14:textId="77777777" w:rsidR="00AD40DC" w:rsidRPr="00A00215" w:rsidRDefault="00AD40DC" w:rsidP="00AD40DC">
      <w:pPr>
        <w:pStyle w:val="Default"/>
        <w:rPr>
          <w:rFonts w:hAnsi="Arial"/>
          <w:color w:val="auto"/>
          <w:sz w:val="26"/>
          <w:szCs w:val="26"/>
        </w:rPr>
      </w:pPr>
      <w:r w:rsidRPr="00A00215">
        <w:rPr>
          <w:rFonts w:hAnsi="Arial"/>
          <w:color w:val="auto"/>
          <w:sz w:val="26"/>
          <w:szCs w:val="26"/>
        </w:rPr>
        <w:t xml:space="preserve"> </w:t>
      </w:r>
    </w:p>
    <w:p w14:paraId="3A4E3233" w14:textId="77777777" w:rsidR="00AD40DC" w:rsidRPr="00A00215" w:rsidRDefault="00AD40DC" w:rsidP="00AD40DC">
      <w:pPr>
        <w:pStyle w:val="Default"/>
        <w:rPr>
          <w:rFonts w:hAnsi="Arial"/>
          <w:color w:val="auto"/>
          <w:sz w:val="26"/>
          <w:szCs w:val="26"/>
        </w:rPr>
      </w:pPr>
      <w:r w:rsidRPr="00A00215">
        <w:rPr>
          <w:rFonts w:hAnsi="Arial" w:hint="eastAsia"/>
          <w:color w:val="auto"/>
          <w:sz w:val="26"/>
          <w:szCs w:val="26"/>
        </w:rPr>
        <w:t>第十條（董事會決議通過及修正）</w:t>
      </w:r>
      <w:r w:rsidRPr="00A00215">
        <w:rPr>
          <w:rFonts w:hAnsi="Arial"/>
          <w:color w:val="auto"/>
          <w:sz w:val="26"/>
          <w:szCs w:val="26"/>
        </w:rPr>
        <w:t xml:space="preserve"> </w:t>
      </w:r>
    </w:p>
    <w:p w14:paraId="64E8AF55" w14:textId="77777777" w:rsidR="00AD40DC" w:rsidRPr="00A00215" w:rsidRDefault="00AD40DC" w:rsidP="00AD40DC">
      <w:pPr>
        <w:rPr>
          <w:rFonts w:ascii="標楷體" w:eastAsia="標楷體" w:hAnsi="Arial" w:cs="標楷體"/>
          <w:kern w:val="0"/>
          <w:sz w:val="26"/>
          <w:szCs w:val="26"/>
        </w:rPr>
      </w:pPr>
      <w:r w:rsidRPr="00A00215">
        <w:rPr>
          <w:rFonts w:ascii="標楷體" w:eastAsia="標楷體" w:hAnsi="Arial" w:cs="標楷體" w:hint="eastAsia"/>
          <w:kern w:val="0"/>
          <w:sz w:val="26"/>
          <w:szCs w:val="26"/>
        </w:rPr>
        <w:t>本作業程序經董事會通過後實施，修正時亦同。</w:t>
      </w:r>
    </w:p>
    <w:p w14:paraId="4D9B43CB" w14:textId="77777777" w:rsidR="00AD40DC" w:rsidRDefault="00AD40DC" w:rsidP="00AD40DC">
      <w:pPr>
        <w:rPr>
          <w:rFonts w:ascii="標楷體" w:eastAsia="標楷體" w:hAnsi="標楷體"/>
        </w:rPr>
      </w:pPr>
    </w:p>
    <w:p w14:paraId="58849C82" w14:textId="77777777" w:rsidR="00AD40DC" w:rsidRDefault="00AD40DC" w:rsidP="00AD40DC">
      <w:pPr>
        <w:rPr>
          <w:rFonts w:ascii="標楷體" w:eastAsia="標楷體" w:hAnsi="標楷體"/>
        </w:rPr>
      </w:pPr>
    </w:p>
    <w:p w14:paraId="6E4F6D5B" w14:textId="77777777" w:rsidR="00AD40DC" w:rsidRPr="00AD40DC" w:rsidRDefault="00AD40DC"/>
    <w:sectPr w:rsidR="00AD40DC" w:rsidRPr="00AD40DC" w:rsidSect="00AD40DC">
      <w:pgSz w:w="11906" w:h="16838"/>
      <w:pgMar w:top="1440" w:right="1133" w:bottom="1440"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DC"/>
    <w:rsid w:val="00462533"/>
    <w:rsid w:val="00AD40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3F3B"/>
  <w15:chartTrackingRefBased/>
  <w15:docId w15:val="{870AF5F2-5DE0-4B13-9B1E-53D096D1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0D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40DC"/>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2022-03-07T03:15:00Z</dcterms:created>
  <dcterms:modified xsi:type="dcterms:W3CDTF">2022-03-07T03:16:00Z</dcterms:modified>
</cp:coreProperties>
</file>