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71"/>
      </w:tblGrid>
      <w:tr w:rsidR="009B7710" w:rsidRPr="009B7710" w14:paraId="46FAC475" w14:textId="77777777" w:rsidTr="009B771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36C537CF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本資料由　</w:t>
            </w:r>
            <w:r w:rsidRPr="009B771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(</w:t>
            </w:r>
            <w:r w:rsidRPr="009B771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上櫃公司</w:t>
            </w:r>
            <w:r w:rsidRPr="009B771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) 1788 </w:t>
            </w:r>
            <w:proofErr w:type="gramStart"/>
            <w:r w:rsidRPr="009B771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>杏昌</w:t>
            </w:r>
            <w:proofErr w:type="gramEnd"/>
            <w:r w:rsidRPr="009B771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 </w:t>
            </w:r>
            <w:r w:rsidRPr="009B7710"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  <w:t xml:space="preserve">　公司提供</w:t>
            </w:r>
          </w:p>
        </w:tc>
      </w:tr>
      <w:tr w:rsidR="009B7710" w:rsidRPr="009B7710" w14:paraId="14020038" w14:textId="77777777" w:rsidTr="009B7710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1D4FA88E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b/>
                <w:bCs/>
                <w:color w:val="0000FF"/>
                <w:kern w:val="0"/>
                <w:sz w:val="23"/>
                <w:szCs w:val="23"/>
                <w14:ligatures w14:val="none"/>
              </w:rPr>
            </w:pPr>
          </w:p>
        </w:tc>
      </w:tr>
    </w:tbl>
    <w:p w14:paraId="2BCF1366" w14:textId="77777777" w:rsidR="009B7710" w:rsidRPr="009B7710" w:rsidRDefault="009B7710" w:rsidP="009B7710">
      <w:pPr>
        <w:widowControl/>
        <w:rPr>
          <w:rFonts w:ascii="新細明體" w:eastAsia="新細明體" w:hAnsi="新細明體" w:cs="新細明體"/>
          <w:vanish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6"/>
        <w:gridCol w:w="1237"/>
        <w:gridCol w:w="1200"/>
        <w:gridCol w:w="1943"/>
        <w:gridCol w:w="1200"/>
        <w:gridCol w:w="1924"/>
      </w:tblGrid>
      <w:tr w:rsidR="009B7710" w:rsidRPr="009B7710" w14:paraId="18AA152C" w14:textId="77777777" w:rsidTr="009B771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2280C97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序號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577E336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5446BD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發言日期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32A9C5F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113/11/20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54BDCEF0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發言時間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0B8B2A5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17:19:15</w:t>
            </w:r>
          </w:p>
        </w:tc>
      </w:tr>
      <w:tr w:rsidR="009B7710" w:rsidRPr="009B7710" w14:paraId="69C7DA7D" w14:textId="77777777" w:rsidTr="009B771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FFAF96C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A3F862A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李映芬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20AE29C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發言人職稱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A43CFC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</w:t>
            </w: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管理處副總經理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5C45FDF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發言人電話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499EBD10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6626-1166#510</w:t>
            </w:r>
          </w:p>
        </w:tc>
      </w:tr>
      <w:tr w:rsidR="009B7710" w:rsidRPr="009B7710" w14:paraId="3B25088A" w14:textId="77777777" w:rsidTr="009B771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315D8C9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主旨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82A55A8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Arial" w:eastAsia="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 </w:t>
            </w:r>
            <w:r w:rsidRPr="009B7710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公告本公司召開自</w:t>
            </w:r>
            <w:proofErr w:type="gramStart"/>
            <w:r w:rsidRPr="009B7710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辦線上法說會</w:t>
            </w:r>
            <w:proofErr w:type="gramEnd"/>
            <w:r w:rsidRPr="009B7710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(</w:t>
            </w:r>
            <w:r w:rsidRPr="009B7710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視訊電話會議</w:t>
            </w:r>
            <w:r w:rsidRPr="009B7710">
              <w:rPr>
                <w:rFonts w:ascii="Arial" w:eastAsia="細明體" w:hAnsi="Arial" w:cs="Arial"/>
                <w:color w:val="333333"/>
                <w:kern w:val="0"/>
                <w:szCs w:val="24"/>
                <w14:ligatures w14:val="none"/>
              </w:rPr>
              <w:t>)</w:t>
            </w:r>
          </w:p>
        </w:tc>
      </w:tr>
      <w:tr w:rsidR="009B7710" w:rsidRPr="009B7710" w14:paraId="3F8A55AA" w14:textId="77777777" w:rsidTr="009B771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6C56F4D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符合條款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2F4B964B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　第</w:t>
            </w: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 xml:space="preserve"> 12 </w:t>
            </w: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01D1935E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事實發生日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600F21A3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333333"/>
                <w:kern w:val="0"/>
                <w:sz w:val="23"/>
                <w:szCs w:val="23"/>
                <w14:ligatures w14:val="none"/>
              </w:rPr>
              <w:t> 113/11/21</w:t>
            </w:r>
          </w:p>
        </w:tc>
      </w:tr>
      <w:tr w:rsidR="009B7710" w:rsidRPr="009B7710" w14:paraId="1547C4A5" w14:textId="77777777" w:rsidTr="009B7710">
        <w:trPr>
          <w:trHeight w:val="4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165C98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3905375F" w14:textId="77777777" w:rsidR="009B7710" w:rsidRPr="009B7710" w:rsidRDefault="009B7710" w:rsidP="009B7710">
            <w:pPr>
              <w:widowControl/>
              <w:spacing w:line="435" w:lineRule="atLeast"/>
              <w:jc w:val="center"/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Arial" w:eastAsia="新細明體" w:hAnsi="Arial" w:cs="Arial"/>
                <w:color w:val="FFFFFF"/>
                <w:kern w:val="0"/>
                <w:sz w:val="23"/>
                <w:szCs w:val="23"/>
                <w14:ligatures w14:val="none"/>
              </w:rPr>
              <w:t>說明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6F6F6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14:paraId="1829FE79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符合條款第四條第XX款：12</w:t>
            </w:r>
          </w:p>
          <w:p w14:paraId="1E141BF6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事實發生日：113/11/21</w:t>
            </w:r>
          </w:p>
          <w:p w14:paraId="04816218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1.召開法人說明會之日期：113/11/21</w:t>
            </w:r>
          </w:p>
          <w:p w14:paraId="729CEF42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 xml:space="preserve">2.召開法人說明會之時間：14 時 00 分 </w:t>
            </w:r>
          </w:p>
          <w:p w14:paraId="0993AE31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3.召開法人說明會之地點：</w:t>
            </w:r>
            <w:proofErr w:type="gramStart"/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線上法說會</w:t>
            </w:r>
            <w:proofErr w:type="gramEnd"/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(電話會議)</w:t>
            </w:r>
          </w:p>
          <w:p w14:paraId="018E40FB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4.法人說明會擇要訊息：2024年公司前三季營運概況報告</w:t>
            </w:r>
          </w:p>
          <w:p w14:paraId="495F92FB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5.其他應敘明事項：欲與會者請電02-66261166#534#551取得ZOOM會議帳號及密碼參加會議</w:t>
            </w:r>
          </w:p>
          <w:p w14:paraId="7296910E" w14:textId="77777777" w:rsidR="009B7710" w:rsidRPr="009B7710" w:rsidRDefault="009B7710" w:rsidP="009B7710">
            <w:pPr>
              <w:widowControl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435" w:lineRule="atLeast"/>
              <w:rPr>
                <w:rFonts w:ascii="細明體" w:eastAsia="細明體" w:hAnsi="細明體" w:cs="細明體"/>
                <w:color w:val="333333"/>
                <w:kern w:val="0"/>
                <w:sz w:val="23"/>
                <w:szCs w:val="23"/>
                <w14:ligatures w14:val="none"/>
              </w:rPr>
            </w:pPr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完整財務業務資訊請至公開資訊觀測站之法人說明會一覽表或</w:t>
            </w:r>
            <w:proofErr w:type="gramStart"/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法說會項目</w:t>
            </w:r>
            <w:proofErr w:type="gramEnd"/>
            <w:r w:rsidRPr="009B7710">
              <w:rPr>
                <w:rFonts w:ascii="細明體" w:eastAsia="細明體" w:hAnsi="細明體" w:cs="細明體" w:hint="eastAsia"/>
                <w:color w:val="333333"/>
                <w:kern w:val="0"/>
                <w:sz w:val="23"/>
                <w:szCs w:val="23"/>
                <w14:ligatures w14:val="none"/>
              </w:rPr>
              <w:t>下查閱。</w:t>
            </w:r>
          </w:p>
        </w:tc>
      </w:tr>
    </w:tbl>
    <w:p w14:paraId="7D4F9979" w14:textId="77777777" w:rsidR="009B7710" w:rsidRPr="009B7710" w:rsidRDefault="009B7710" w:rsidP="009B7710">
      <w:pPr>
        <w:widowControl/>
        <w:rPr>
          <w:rFonts w:ascii="新細明體" w:eastAsia="新細明體" w:hAnsi="新細明體" w:cs="新細明體" w:hint="eastAsia"/>
          <w:kern w:val="0"/>
          <w:szCs w:val="24"/>
          <w14:ligatures w14:val="none"/>
        </w:rPr>
      </w:pP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90"/>
      </w:tblGrid>
      <w:tr w:rsidR="009B7710" w:rsidRPr="009B7710" w14:paraId="60337079" w14:textId="77777777" w:rsidTr="009B771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14:paraId="71BFA540" w14:textId="77777777" w:rsidR="009B7710" w:rsidRPr="009B7710" w:rsidRDefault="009B7710" w:rsidP="009B7710">
            <w:pPr>
              <w:widowControl/>
              <w:spacing w:line="435" w:lineRule="atLeast"/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</w:pPr>
            <w:r w:rsidRPr="009B771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以上</w:t>
            </w:r>
            <w:proofErr w:type="gramStart"/>
            <w:r w:rsidRPr="009B771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資料均由各</w:t>
            </w:r>
            <w:proofErr w:type="gramEnd"/>
            <w:r w:rsidRPr="009B771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公司依發言當時所屬市場別</w:t>
            </w:r>
            <w:proofErr w:type="gramStart"/>
            <w:r w:rsidRPr="009B771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之</w:t>
            </w:r>
            <w:proofErr w:type="gramEnd"/>
            <w:r w:rsidRPr="009B771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規定申報後，由本系統對外公佈，資料如有虛偽不實，</w:t>
            </w:r>
            <w:proofErr w:type="gramStart"/>
            <w:r w:rsidRPr="009B771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均由該</w:t>
            </w:r>
            <w:proofErr w:type="gramEnd"/>
            <w:r w:rsidRPr="009B7710">
              <w:rPr>
                <w:rFonts w:ascii="Arial" w:eastAsia="新細明體" w:hAnsi="Arial" w:cs="Arial"/>
                <w:b/>
                <w:bCs/>
                <w:color w:val="333333"/>
                <w:kern w:val="0"/>
                <w:sz w:val="20"/>
                <w:szCs w:val="20"/>
                <w14:ligatures w14:val="none"/>
              </w:rPr>
              <w:t>公司負責。</w:t>
            </w:r>
          </w:p>
        </w:tc>
      </w:tr>
    </w:tbl>
    <w:p w14:paraId="7AE45C9E" w14:textId="77777777" w:rsidR="00221D5D" w:rsidRPr="009B7710" w:rsidRDefault="00221D5D"/>
    <w:sectPr w:rsidR="00221D5D" w:rsidRPr="009B771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7710"/>
    <w:rsid w:val="00221D5D"/>
    <w:rsid w:val="007A236F"/>
    <w:rsid w:val="009B7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1B1B7"/>
  <w15:chartTrackingRefBased/>
  <w15:docId w15:val="{1FB42218-0858-4070-A7A1-82BCFC6911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218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388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U</dc:creator>
  <cp:keywords/>
  <dc:description/>
  <cp:lastModifiedBy>BRIAN U</cp:lastModifiedBy>
  <cp:revision>1</cp:revision>
  <dcterms:created xsi:type="dcterms:W3CDTF">2024-11-20T09:20:00Z</dcterms:created>
  <dcterms:modified xsi:type="dcterms:W3CDTF">2024-11-20T09:21:00Z</dcterms:modified>
</cp:coreProperties>
</file>