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673"/>
      </w:tblGrid>
      <w:tr w:rsidR="00871258" w:rsidRPr="00871258" w14:paraId="10AD6FE0" w14:textId="77777777" w:rsidTr="0087125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4C59A" w14:textId="77777777" w:rsidR="00871258" w:rsidRPr="00871258" w:rsidRDefault="00871258" w:rsidP="00871258">
            <w:pPr>
              <w:widowControl/>
              <w:spacing w:line="435"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 xml:space="preserve">本資料由　</w:t>
            </w:r>
            <w:r w:rsidRPr="00871258">
              <w:rPr>
                <w:rFonts w:ascii="Arial" w:eastAsia="新細明體" w:hAnsi="Arial" w:cs="Arial"/>
                <w:b/>
                <w:bCs/>
                <w:kern w:val="0"/>
                <w:sz w:val="23"/>
                <w:szCs w:val="23"/>
              </w:rPr>
              <w:t xml:space="preserve"> (</w:t>
            </w:r>
            <w:r w:rsidRPr="00871258">
              <w:rPr>
                <w:rFonts w:ascii="Arial" w:eastAsia="新細明體" w:hAnsi="Arial" w:cs="Arial"/>
                <w:b/>
                <w:bCs/>
                <w:kern w:val="0"/>
                <w:sz w:val="23"/>
                <w:szCs w:val="23"/>
              </w:rPr>
              <w:t>上櫃公司</w:t>
            </w:r>
            <w:r w:rsidRPr="00871258">
              <w:rPr>
                <w:rFonts w:ascii="Arial" w:eastAsia="新細明體" w:hAnsi="Arial" w:cs="Arial"/>
                <w:b/>
                <w:bCs/>
                <w:kern w:val="0"/>
                <w:sz w:val="23"/>
                <w:szCs w:val="23"/>
              </w:rPr>
              <w:t xml:space="preserve">) 1788 </w:t>
            </w:r>
            <w:proofErr w:type="gramStart"/>
            <w:r w:rsidRPr="00871258">
              <w:rPr>
                <w:rFonts w:ascii="Arial" w:eastAsia="新細明體" w:hAnsi="Arial" w:cs="Arial"/>
                <w:b/>
                <w:bCs/>
                <w:kern w:val="0"/>
                <w:sz w:val="23"/>
                <w:szCs w:val="23"/>
              </w:rPr>
              <w:t>杏昌</w:t>
            </w:r>
            <w:proofErr w:type="gramEnd"/>
            <w:r w:rsidRPr="00871258">
              <w:rPr>
                <w:rFonts w:ascii="Arial" w:eastAsia="新細明體" w:hAnsi="Arial" w:cs="Arial"/>
                <w:b/>
                <w:bCs/>
                <w:kern w:val="0"/>
                <w:sz w:val="23"/>
                <w:szCs w:val="23"/>
              </w:rPr>
              <w:t xml:space="preserve">　公司提供</w:t>
            </w:r>
          </w:p>
        </w:tc>
      </w:tr>
    </w:tbl>
    <w:p w14:paraId="68A9B06D" w14:textId="77777777" w:rsidR="00871258" w:rsidRPr="00871258" w:rsidRDefault="00871258" w:rsidP="00871258">
      <w:pPr>
        <w:widowControl/>
        <w:rPr>
          <w:rFonts w:ascii="新細明體" w:eastAsia="新細明體" w:hAnsi="新細明體" w:cs="新細明體"/>
          <w:vanish/>
          <w:kern w:val="0"/>
          <w:szCs w:val="24"/>
        </w:rPr>
      </w:pPr>
    </w:p>
    <w:tbl>
      <w:tblPr>
        <w:tblW w:w="963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11"/>
        <w:gridCol w:w="831"/>
        <w:gridCol w:w="1324"/>
        <w:gridCol w:w="1811"/>
        <w:gridCol w:w="1324"/>
        <w:gridCol w:w="3330"/>
      </w:tblGrid>
      <w:tr w:rsidR="00871258" w:rsidRPr="00871258" w14:paraId="3711E0F5" w14:textId="77777777" w:rsidTr="00871258">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50E22D73"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序號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FF6652E" w14:textId="77777777" w:rsidR="00871258" w:rsidRPr="00871258" w:rsidRDefault="00871258" w:rsidP="00871258">
            <w:pPr>
              <w:widowControl/>
              <w:spacing w:line="435" w:lineRule="atLeast"/>
              <w:jc w:val="center"/>
              <w:rPr>
                <w:rFonts w:ascii="Arial" w:eastAsia="新細明體" w:hAnsi="Arial" w:cs="Arial"/>
                <w:kern w:val="0"/>
                <w:sz w:val="23"/>
                <w:szCs w:val="23"/>
              </w:rPr>
            </w:pPr>
            <w:r w:rsidRPr="00871258">
              <w:rPr>
                <w:rFonts w:ascii="Arial" w:eastAsia="新細明體" w:hAnsi="Arial" w:cs="Arial"/>
                <w:kern w:val="0"/>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7A94455D"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發言日期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2535EEB5" w14:textId="77777777" w:rsidR="00871258" w:rsidRPr="00871258" w:rsidRDefault="00871258" w:rsidP="00871258">
            <w:pPr>
              <w:widowControl/>
              <w:spacing w:line="435" w:lineRule="atLeast"/>
              <w:rPr>
                <w:rFonts w:ascii="Arial" w:eastAsia="新細明體" w:hAnsi="Arial" w:cs="Arial"/>
                <w:kern w:val="0"/>
                <w:sz w:val="23"/>
                <w:szCs w:val="23"/>
              </w:rPr>
            </w:pPr>
            <w:r w:rsidRPr="00871258">
              <w:rPr>
                <w:rFonts w:ascii="Arial" w:eastAsia="新細明體" w:hAnsi="Arial" w:cs="Arial"/>
                <w:kern w:val="0"/>
                <w:sz w:val="23"/>
                <w:szCs w:val="23"/>
              </w:rPr>
              <w:t>112/01/31</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21135B37"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發言時間</w:t>
            </w:r>
          </w:p>
        </w:tc>
        <w:tc>
          <w:tcPr>
            <w:tcW w:w="3125"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E9F0F10" w14:textId="77777777" w:rsidR="00871258" w:rsidRPr="00871258" w:rsidRDefault="00871258" w:rsidP="00871258">
            <w:pPr>
              <w:widowControl/>
              <w:spacing w:line="435" w:lineRule="atLeast"/>
              <w:rPr>
                <w:rFonts w:ascii="Arial" w:eastAsia="新細明體" w:hAnsi="Arial" w:cs="Arial"/>
                <w:kern w:val="0"/>
                <w:sz w:val="23"/>
                <w:szCs w:val="23"/>
              </w:rPr>
            </w:pPr>
            <w:r w:rsidRPr="00871258">
              <w:rPr>
                <w:rFonts w:ascii="Arial" w:eastAsia="新細明體" w:hAnsi="Arial" w:cs="Arial"/>
                <w:kern w:val="0"/>
                <w:sz w:val="23"/>
                <w:szCs w:val="23"/>
              </w:rPr>
              <w:t>15:25:59</w:t>
            </w:r>
          </w:p>
        </w:tc>
      </w:tr>
      <w:tr w:rsidR="00871258" w:rsidRPr="00871258" w14:paraId="15F190BE" w14:textId="77777777" w:rsidTr="00871258">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43EFF27E"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發言人</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7369D4B" w14:textId="77777777" w:rsidR="00871258" w:rsidRPr="00871258" w:rsidRDefault="00871258" w:rsidP="00871258">
            <w:pPr>
              <w:widowControl/>
              <w:spacing w:line="435" w:lineRule="atLeast"/>
              <w:rPr>
                <w:rFonts w:ascii="Arial" w:eastAsia="新細明體" w:hAnsi="Arial" w:cs="Arial"/>
                <w:kern w:val="0"/>
                <w:sz w:val="23"/>
                <w:szCs w:val="23"/>
              </w:rPr>
            </w:pPr>
            <w:r w:rsidRPr="00871258">
              <w:rPr>
                <w:rFonts w:ascii="Arial" w:eastAsia="新細明體" w:hAnsi="Arial" w:cs="Arial"/>
                <w:kern w:val="0"/>
                <w:sz w:val="23"/>
                <w:szCs w:val="23"/>
              </w:rPr>
              <w:t>李映芬</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353D3810"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發言人職稱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89C9449" w14:textId="77777777" w:rsidR="00871258" w:rsidRPr="00871258" w:rsidRDefault="00871258" w:rsidP="00871258">
            <w:pPr>
              <w:widowControl/>
              <w:spacing w:line="435" w:lineRule="atLeast"/>
              <w:rPr>
                <w:rFonts w:ascii="Arial" w:eastAsia="新細明體" w:hAnsi="Arial" w:cs="Arial"/>
                <w:kern w:val="0"/>
                <w:sz w:val="23"/>
                <w:szCs w:val="23"/>
              </w:rPr>
            </w:pPr>
            <w:r w:rsidRPr="00871258">
              <w:rPr>
                <w:rFonts w:ascii="Arial" w:eastAsia="新細明體" w:hAnsi="Arial" w:cs="Arial"/>
                <w:kern w:val="0"/>
                <w:sz w:val="23"/>
                <w:szCs w:val="23"/>
              </w:rPr>
              <w:t>管理處副總經理</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79F15928"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發言人電話</w:t>
            </w:r>
          </w:p>
        </w:tc>
        <w:tc>
          <w:tcPr>
            <w:tcW w:w="3125"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3AF64CEA" w14:textId="77777777" w:rsidR="00871258" w:rsidRPr="00871258" w:rsidRDefault="00871258" w:rsidP="00871258">
            <w:pPr>
              <w:widowControl/>
              <w:spacing w:line="435" w:lineRule="atLeast"/>
              <w:rPr>
                <w:rFonts w:ascii="Arial" w:eastAsia="新細明體" w:hAnsi="Arial" w:cs="Arial"/>
                <w:kern w:val="0"/>
                <w:sz w:val="23"/>
                <w:szCs w:val="23"/>
              </w:rPr>
            </w:pPr>
            <w:r w:rsidRPr="00871258">
              <w:rPr>
                <w:rFonts w:ascii="Arial" w:eastAsia="新細明體" w:hAnsi="Arial" w:cs="Arial"/>
                <w:kern w:val="0"/>
                <w:sz w:val="23"/>
                <w:szCs w:val="23"/>
              </w:rPr>
              <w:t>6626-1166#510</w:t>
            </w:r>
          </w:p>
        </w:tc>
      </w:tr>
      <w:tr w:rsidR="00871258" w:rsidRPr="00871258" w14:paraId="7972C0AD" w14:textId="77777777" w:rsidTr="00871258">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6F4A736E"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主旨</w:t>
            </w:r>
          </w:p>
        </w:tc>
        <w:tc>
          <w:tcPr>
            <w:tcW w:w="8620" w:type="dxa"/>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63B3BD3" w14:textId="77777777" w:rsidR="00871258" w:rsidRPr="00871258" w:rsidRDefault="00871258" w:rsidP="00871258">
            <w:pPr>
              <w:widowControl/>
              <w:spacing w:line="435" w:lineRule="atLeast"/>
              <w:rPr>
                <w:rFonts w:ascii="Arial" w:eastAsia="新細明體" w:hAnsi="Arial" w:cs="Arial"/>
                <w:kern w:val="0"/>
                <w:sz w:val="23"/>
                <w:szCs w:val="23"/>
              </w:rPr>
            </w:pPr>
            <w:r w:rsidRPr="00871258">
              <w:rPr>
                <w:rFonts w:ascii="Arial" w:eastAsia="新細明體" w:hAnsi="Arial" w:cs="Arial"/>
                <w:kern w:val="0"/>
                <w:sz w:val="23"/>
                <w:szCs w:val="23"/>
              </w:rPr>
              <w:t>公告本公司</w:t>
            </w:r>
            <w:r w:rsidRPr="00871258">
              <w:rPr>
                <w:rFonts w:ascii="Arial" w:eastAsia="新細明體" w:hAnsi="Arial" w:cs="Arial"/>
                <w:kern w:val="0"/>
                <w:sz w:val="23"/>
                <w:szCs w:val="23"/>
              </w:rPr>
              <w:t>111</w:t>
            </w:r>
            <w:r w:rsidRPr="00871258">
              <w:rPr>
                <w:rFonts w:ascii="Arial" w:eastAsia="新細明體" w:hAnsi="Arial" w:cs="Arial"/>
                <w:kern w:val="0"/>
                <w:sz w:val="23"/>
                <w:szCs w:val="23"/>
              </w:rPr>
              <w:t>年現金增資認股基準日等相關事宜</w:t>
            </w:r>
          </w:p>
        </w:tc>
      </w:tr>
      <w:tr w:rsidR="00871258" w:rsidRPr="00871258" w14:paraId="54879EDF" w14:textId="77777777" w:rsidTr="00871258">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4256A170"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符合條款</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107C1171"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第</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2B5E808" w14:textId="77777777" w:rsidR="00871258" w:rsidRPr="00871258" w:rsidRDefault="00871258" w:rsidP="00871258">
            <w:pPr>
              <w:widowControl/>
              <w:spacing w:line="435" w:lineRule="atLeast"/>
              <w:rPr>
                <w:rFonts w:ascii="Arial" w:eastAsia="新細明體" w:hAnsi="Arial" w:cs="Arial"/>
                <w:kern w:val="0"/>
                <w:sz w:val="23"/>
                <w:szCs w:val="23"/>
              </w:rPr>
            </w:pPr>
            <w:r w:rsidRPr="00871258">
              <w:rPr>
                <w:rFonts w:ascii="Arial" w:eastAsia="新細明體" w:hAnsi="Arial" w:cs="Arial"/>
                <w:kern w:val="0"/>
                <w:sz w:val="23"/>
                <w:szCs w:val="23"/>
              </w:rPr>
              <w:t>11</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1793356E"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款</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05756B1F"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事實發生日</w:t>
            </w:r>
          </w:p>
        </w:tc>
        <w:tc>
          <w:tcPr>
            <w:tcW w:w="3125"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49B4A8C" w14:textId="77777777" w:rsidR="00871258" w:rsidRPr="00871258" w:rsidRDefault="00871258" w:rsidP="00871258">
            <w:pPr>
              <w:widowControl/>
              <w:spacing w:line="435" w:lineRule="atLeast"/>
              <w:rPr>
                <w:rFonts w:ascii="Arial" w:eastAsia="新細明體" w:hAnsi="Arial" w:cs="Arial"/>
                <w:kern w:val="0"/>
                <w:sz w:val="23"/>
                <w:szCs w:val="23"/>
              </w:rPr>
            </w:pPr>
            <w:r w:rsidRPr="00871258">
              <w:rPr>
                <w:rFonts w:ascii="Arial" w:eastAsia="新細明體" w:hAnsi="Arial" w:cs="Arial"/>
                <w:kern w:val="0"/>
                <w:sz w:val="23"/>
                <w:szCs w:val="23"/>
              </w:rPr>
              <w:t>112/01/31</w:t>
            </w:r>
          </w:p>
        </w:tc>
      </w:tr>
      <w:tr w:rsidR="00871258" w:rsidRPr="00871258" w14:paraId="1EF092A1" w14:textId="77777777" w:rsidTr="00871258">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tcMar>
              <w:top w:w="45" w:type="dxa"/>
              <w:left w:w="45" w:type="dxa"/>
              <w:bottom w:w="45" w:type="dxa"/>
              <w:right w:w="45" w:type="dxa"/>
            </w:tcMar>
            <w:vAlign w:val="center"/>
            <w:hideMark/>
          </w:tcPr>
          <w:p w14:paraId="71E6ABD2" w14:textId="77777777" w:rsidR="00871258" w:rsidRPr="00871258" w:rsidRDefault="00871258" w:rsidP="00871258">
            <w:pPr>
              <w:widowControl/>
              <w:spacing w:line="450" w:lineRule="atLeast"/>
              <w:jc w:val="center"/>
              <w:rPr>
                <w:rFonts w:ascii="Arial" w:eastAsia="新細明體" w:hAnsi="Arial" w:cs="Arial"/>
                <w:b/>
                <w:bCs/>
                <w:kern w:val="0"/>
                <w:sz w:val="23"/>
                <w:szCs w:val="23"/>
              </w:rPr>
            </w:pPr>
            <w:r w:rsidRPr="00871258">
              <w:rPr>
                <w:rFonts w:ascii="Arial" w:eastAsia="新細明體" w:hAnsi="Arial" w:cs="Arial"/>
                <w:b/>
                <w:bCs/>
                <w:kern w:val="0"/>
                <w:sz w:val="23"/>
                <w:szCs w:val="23"/>
              </w:rPr>
              <w:t>說明</w:t>
            </w:r>
          </w:p>
        </w:tc>
        <w:tc>
          <w:tcPr>
            <w:tcW w:w="8620" w:type="dxa"/>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395A9D30"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1.董事會決議或公司決定增資基準日期:112/01/31</w:t>
            </w:r>
          </w:p>
          <w:p w14:paraId="644D04B1"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2.是否</w:t>
            </w:r>
            <w:proofErr w:type="gramStart"/>
            <w:r w:rsidRPr="00871258">
              <w:rPr>
                <w:rFonts w:ascii="細明體" w:eastAsia="細明體" w:hAnsi="細明體" w:cs="細明體" w:hint="eastAsia"/>
                <w:kern w:val="0"/>
                <w:sz w:val="23"/>
                <w:szCs w:val="23"/>
              </w:rPr>
              <w:t>採</w:t>
            </w:r>
            <w:proofErr w:type="gramEnd"/>
            <w:r w:rsidRPr="00871258">
              <w:rPr>
                <w:rFonts w:ascii="細明體" w:eastAsia="細明體" w:hAnsi="細明體" w:cs="細明體" w:hint="eastAsia"/>
                <w:kern w:val="0"/>
                <w:sz w:val="23"/>
                <w:szCs w:val="23"/>
              </w:rPr>
              <w:t>總括申報發行新股(是，請</w:t>
            </w:r>
            <w:proofErr w:type="gramStart"/>
            <w:r w:rsidRPr="00871258">
              <w:rPr>
                <w:rFonts w:ascii="細明體" w:eastAsia="細明體" w:hAnsi="細明體" w:cs="細明體" w:hint="eastAsia"/>
                <w:kern w:val="0"/>
                <w:sz w:val="23"/>
                <w:szCs w:val="23"/>
              </w:rPr>
              <w:t>併</w:t>
            </w:r>
            <w:proofErr w:type="gramEnd"/>
            <w:r w:rsidRPr="00871258">
              <w:rPr>
                <w:rFonts w:ascii="細明體" w:eastAsia="細明體" w:hAnsi="細明體" w:cs="細明體" w:hint="eastAsia"/>
                <w:kern w:val="0"/>
                <w:sz w:val="23"/>
                <w:szCs w:val="23"/>
              </w:rPr>
              <w:t>敘明預定發行期間/否):</w:t>
            </w:r>
            <w:proofErr w:type="gramStart"/>
            <w:r w:rsidRPr="00871258">
              <w:rPr>
                <w:rFonts w:ascii="細明體" w:eastAsia="細明體" w:hAnsi="細明體" w:cs="細明體" w:hint="eastAsia"/>
                <w:kern w:val="0"/>
                <w:sz w:val="23"/>
                <w:szCs w:val="23"/>
              </w:rPr>
              <w:t>否</w:t>
            </w:r>
            <w:proofErr w:type="gramEnd"/>
          </w:p>
          <w:p w14:paraId="79B9D45D"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3.主管機關申報生效日期:111/11/18</w:t>
            </w:r>
          </w:p>
          <w:p w14:paraId="6914DA5C"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4.董事會決議(追補)發行日期:111/10/20</w:t>
            </w:r>
          </w:p>
          <w:p w14:paraId="6009EEE2"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5.發行總金額及股數:新台幣40,000,000元整及普通股4,000,000股</w:t>
            </w:r>
          </w:p>
          <w:p w14:paraId="781E50C7"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6.</w:t>
            </w:r>
            <w:proofErr w:type="gramStart"/>
            <w:r w:rsidRPr="00871258">
              <w:rPr>
                <w:rFonts w:ascii="細明體" w:eastAsia="細明體" w:hAnsi="細明體" w:cs="細明體" w:hint="eastAsia"/>
                <w:kern w:val="0"/>
                <w:sz w:val="23"/>
                <w:szCs w:val="23"/>
              </w:rPr>
              <w:t>採</w:t>
            </w:r>
            <w:proofErr w:type="gramEnd"/>
            <w:r w:rsidRPr="00871258">
              <w:rPr>
                <w:rFonts w:ascii="細明體" w:eastAsia="細明體" w:hAnsi="細明體" w:cs="細明體" w:hint="eastAsia"/>
                <w:kern w:val="0"/>
                <w:sz w:val="23"/>
                <w:szCs w:val="23"/>
              </w:rPr>
              <w:t>總括申報發行新股案件，本次發行金額及股數:不適用</w:t>
            </w:r>
          </w:p>
          <w:p w14:paraId="3E0DEC16"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7.</w:t>
            </w:r>
            <w:proofErr w:type="gramStart"/>
            <w:r w:rsidRPr="00871258">
              <w:rPr>
                <w:rFonts w:ascii="細明體" w:eastAsia="細明體" w:hAnsi="細明體" w:cs="細明體" w:hint="eastAsia"/>
                <w:kern w:val="0"/>
                <w:sz w:val="23"/>
                <w:szCs w:val="23"/>
              </w:rPr>
              <w:t>採</w:t>
            </w:r>
            <w:proofErr w:type="gramEnd"/>
            <w:r w:rsidRPr="00871258">
              <w:rPr>
                <w:rFonts w:ascii="細明體" w:eastAsia="細明體" w:hAnsi="細明體" w:cs="細明體" w:hint="eastAsia"/>
                <w:kern w:val="0"/>
                <w:sz w:val="23"/>
                <w:szCs w:val="23"/>
              </w:rPr>
              <w:t>總括申報發行新股案件，本次發行後，剩餘之金額及股數餘額:不適用</w:t>
            </w:r>
          </w:p>
          <w:p w14:paraId="3726E355"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8.每股面額:新台幣10元</w:t>
            </w:r>
          </w:p>
          <w:p w14:paraId="1C8163EE" w14:textId="3FB8FED6"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9.發行價格:實際發行價格依「中華民國證券商業同業公會承銷商會員輔導發行公司募集與發行有價證券自律規則」第6條規定，於定價後另行公告。</w:t>
            </w:r>
          </w:p>
          <w:p w14:paraId="6DA033F8" w14:textId="37152226"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10.員工認股</w:t>
            </w:r>
            <w:proofErr w:type="gramStart"/>
            <w:r w:rsidRPr="00871258">
              <w:rPr>
                <w:rFonts w:ascii="細明體" w:eastAsia="細明體" w:hAnsi="細明體" w:cs="細明體" w:hint="eastAsia"/>
                <w:kern w:val="0"/>
                <w:sz w:val="23"/>
                <w:szCs w:val="23"/>
              </w:rPr>
              <w:t>股</w:t>
            </w:r>
            <w:proofErr w:type="gramEnd"/>
            <w:r w:rsidRPr="00871258">
              <w:rPr>
                <w:rFonts w:ascii="細明體" w:eastAsia="細明體" w:hAnsi="細明體" w:cs="細明體" w:hint="eastAsia"/>
                <w:kern w:val="0"/>
                <w:sz w:val="23"/>
                <w:szCs w:val="23"/>
              </w:rPr>
              <w:t>數:依公司法第267條規定，保留增資發行新股總額15%，計600,000股由本公司員工認購。</w:t>
            </w:r>
          </w:p>
          <w:p w14:paraId="4490B115" w14:textId="65954662"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11.原股東認購比率:本次現金增資發行普通股總額之75%，計3,000,000股，由原股東按認股基準日之股東名簿所載之持股比例認購之。暫定每仟股認購74.035738186股，惟實際認股率以認股基準日股東名簿記載股東及持有股份比例認購。</w:t>
            </w:r>
          </w:p>
          <w:p w14:paraId="7DE64B1E"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12.公開銷售方式及股數:依證券交易法第28條之1規定，</w:t>
            </w:r>
            <w:proofErr w:type="gramStart"/>
            <w:r w:rsidRPr="00871258">
              <w:rPr>
                <w:rFonts w:ascii="細明體" w:eastAsia="細明體" w:hAnsi="細明體" w:cs="細明體" w:hint="eastAsia"/>
                <w:kern w:val="0"/>
                <w:sz w:val="23"/>
                <w:szCs w:val="23"/>
              </w:rPr>
              <w:t>提撥</w:t>
            </w:r>
            <w:proofErr w:type="gramEnd"/>
            <w:r w:rsidRPr="00871258">
              <w:rPr>
                <w:rFonts w:ascii="細明體" w:eastAsia="細明體" w:hAnsi="細明體" w:cs="細明體" w:hint="eastAsia"/>
                <w:kern w:val="0"/>
                <w:sz w:val="23"/>
                <w:szCs w:val="23"/>
              </w:rPr>
              <w:t>增資發行新股總額之</w:t>
            </w:r>
          </w:p>
          <w:p w14:paraId="06DCAB99"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10%，計400,000股對外公開承銷。</w:t>
            </w:r>
          </w:p>
          <w:p w14:paraId="66182BC8" w14:textId="32607138"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13.</w:t>
            </w:r>
            <w:proofErr w:type="gramStart"/>
            <w:r w:rsidRPr="00871258">
              <w:rPr>
                <w:rFonts w:ascii="細明體" w:eastAsia="細明體" w:hAnsi="細明體" w:cs="細明體" w:hint="eastAsia"/>
                <w:kern w:val="0"/>
                <w:sz w:val="23"/>
                <w:szCs w:val="23"/>
              </w:rPr>
              <w:t>畸</w:t>
            </w:r>
            <w:proofErr w:type="gramEnd"/>
            <w:r w:rsidRPr="00871258">
              <w:rPr>
                <w:rFonts w:ascii="細明體" w:eastAsia="細明體" w:hAnsi="細明體" w:cs="細明體" w:hint="eastAsia"/>
                <w:kern w:val="0"/>
                <w:sz w:val="23"/>
                <w:szCs w:val="23"/>
              </w:rPr>
              <w:t>零股及逾期未認購股份之處理方式:原股東認購不足一股之</w:t>
            </w:r>
            <w:proofErr w:type="gramStart"/>
            <w:r w:rsidRPr="00871258">
              <w:rPr>
                <w:rFonts w:ascii="細明體" w:eastAsia="細明體" w:hAnsi="細明體" w:cs="細明體" w:hint="eastAsia"/>
                <w:kern w:val="0"/>
                <w:sz w:val="23"/>
                <w:szCs w:val="23"/>
              </w:rPr>
              <w:t>畸</w:t>
            </w:r>
            <w:proofErr w:type="gramEnd"/>
            <w:r w:rsidRPr="00871258">
              <w:rPr>
                <w:rFonts w:ascii="細明體" w:eastAsia="細明體" w:hAnsi="細明體" w:cs="細明體" w:hint="eastAsia"/>
                <w:kern w:val="0"/>
                <w:sz w:val="23"/>
                <w:szCs w:val="23"/>
              </w:rPr>
              <w:t>零股，由股東自停止過戶日起五日內至本公司股</w:t>
            </w:r>
            <w:proofErr w:type="gramStart"/>
            <w:r w:rsidRPr="00871258">
              <w:rPr>
                <w:rFonts w:ascii="細明體" w:eastAsia="細明體" w:hAnsi="細明體" w:cs="細明體" w:hint="eastAsia"/>
                <w:kern w:val="0"/>
                <w:sz w:val="23"/>
                <w:szCs w:val="23"/>
              </w:rPr>
              <w:t>務</w:t>
            </w:r>
            <w:proofErr w:type="gramEnd"/>
            <w:r w:rsidRPr="00871258">
              <w:rPr>
                <w:rFonts w:ascii="細明體" w:eastAsia="細明體" w:hAnsi="細明體" w:cs="細明體" w:hint="eastAsia"/>
                <w:kern w:val="0"/>
                <w:sz w:val="23"/>
                <w:szCs w:val="23"/>
              </w:rPr>
              <w:t>代理機構辦理</w:t>
            </w:r>
            <w:proofErr w:type="gramStart"/>
            <w:r w:rsidRPr="00871258">
              <w:rPr>
                <w:rFonts w:ascii="細明體" w:eastAsia="細明體" w:hAnsi="細明體" w:cs="細明體" w:hint="eastAsia"/>
                <w:kern w:val="0"/>
                <w:sz w:val="23"/>
                <w:szCs w:val="23"/>
              </w:rPr>
              <w:t>併</w:t>
            </w:r>
            <w:proofErr w:type="gramEnd"/>
            <w:r w:rsidRPr="00871258">
              <w:rPr>
                <w:rFonts w:ascii="細明體" w:eastAsia="細明體" w:hAnsi="細明體" w:cs="細明體" w:hint="eastAsia"/>
                <w:kern w:val="0"/>
                <w:sz w:val="23"/>
                <w:szCs w:val="23"/>
              </w:rPr>
              <w:t>湊</w:t>
            </w:r>
            <w:proofErr w:type="gramStart"/>
            <w:r w:rsidRPr="00871258">
              <w:rPr>
                <w:rFonts w:ascii="細明體" w:eastAsia="細明體" w:hAnsi="細明體" w:cs="細明體" w:hint="eastAsia"/>
                <w:kern w:val="0"/>
                <w:sz w:val="23"/>
                <w:szCs w:val="23"/>
              </w:rPr>
              <w:t>成整股認購</w:t>
            </w:r>
            <w:proofErr w:type="gramEnd"/>
            <w:r w:rsidRPr="00871258">
              <w:rPr>
                <w:rFonts w:ascii="細明體" w:eastAsia="細明體" w:hAnsi="細明體" w:cs="細明體" w:hint="eastAsia"/>
                <w:kern w:val="0"/>
                <w:sz w:val="23"/>
                <w:szCs w:val="23"/>
              </w:rPr>
              <w:t>。</w:t>
            </w:r>
            <w:proofErr w:type="gramStart"/>
            <w:r w:rsidRPr="00871258">
              <w:rPr>
                <w:rFonts w:ascii="細明體" w:eastAsia="細明體" w:hAnsi="細明體" w:cs="細明體" w:hint="eastAsia"/>
                <w:kern w:val="0"/>
                <w:sz w:val="23"/>
                <w:szCs w:val="23"/>
              </w:rPr>
              <w:t>併</w:t>
            </w:r>
            <w:proofErr w:type="gramEnd"/>
            <w:r w:rsidRPr="00871258">
              <w:rPr>
                <w:rFonts w:ascii="細明體" w:eastAsia="細明體" w:hAnsi="細明體" w:cs="細明體" w:hint="eastAsia"/>
                <w:kern w:val="0"/>
                <w:sz w:val="23"/>
                <w:szCs w:val="23"/>
              </w:rPr>
              <w:t>湊不足1股之</w:t>
            </w:r>
            <w:proofErr w:type="gramStart"/>
            <w:r w:rsidRPr="00871258">
              <w:rPr>
                <w:rFonts w:ascii="細明體" w:eastAsia="細明體" w:hAnsi="細明體" w:cs="細明體" w:hint="eastAsia"/>
                <w:kern w:val="0"/>
                <w:sz w:val="23"/>
                <w:szCs w:val="23"/>
              </w:rPr>
              <w:t>畸</w:t>
            </w:r>
            <w:proofErr w:type="gramEnd"/>
            <w:r w:rsidRPr="00871258">
              <w:rPr>
                <w:rFonts w:ascii="細明體" w:eastAsia="細明體" w:hAnsi="細明體" w:cs="細明體" w:hint="eastAsia"/>
                <w:kern w:val="0"/>
                <w:sz w:val="23"/>
                <w:szCs w:val="23"/>
              </w:rPr>
              <w:t>零股及原股東、員工與對外公開承銷放棄認購或認購不足及逾期未申報拼湊之部分，擬授權董事長</w:t>
            </w:r>
            <w:proofErr w:type="gramStart"/>
            <w:r w:rsidRPr="00871258">
              <w:rPr>
                <w:rFonts w:ascii="細明體" w:eastAsia="細明體" w:hAnsi="細明體" w:cs="細明體" w:hint="eastAsia"/>
                <w:kern w:val="0"/>
                <w:sz w:val="23"/>
                <w:szCs w:val="23"/>
              </w:rPr>
              <w:t>洽</w:t>
            </w:r>
            <w:proofErr w:type="gramEnd"/>
            <w:r w:rsidRPr="00871258">
              <w:rPr>
                <w:rFonts w:ascii="細明體" w:eastAsia="細明體" w:hAnsi="細明體" w:cs="細明體" w:hint="eastAsia"/>
                <w:kern w:val="0"/>
                <w:sz w:val="23"/>
                <w:szCs w:val="23"/>
              </w:rPr>
              <w:t>特定人依發行價格認購之。</w:t>
            </w:r>
          </w:p>
          <w:p w14:paraId="48547D2F"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14.本次發行新股之權利義務:與原已發行普通股股份相同。</w:t>
            </w:r>
          </w:p>
          <w:p w14:paraId="6C5352A2"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15.本次增資資金用途:償還銀行借款及充實營運資金。</w:t>
            </w:r>
          </w:p>
          <w:p w14:paraId="5395F388"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16.現金增資認股基準日:112/02/21</w:t>
            </w:r>
          </w:p>
          <w:p w14:paraId="3AAC8ACA"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17.最後過戶日:112/02/16</w:t>
            </w:r>
          </w:p>
          <w:p w14:paraId="08552DD2"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lastRenderedPageBreak/>
              <w:t>18.停止過戶起始日期:112/02/17</w:t>
            </w:r>
          </w:p>
          <w:p w14:paraId="46CB7AE0"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19.停止過戶截止日期:112/02/21</w:t>
            </w:r>
          </w:p>
          <w:p w14:paraId="0735B5F3"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20.股款繳納期間:</w:t>
            </w:r>
          </w:p>
          <w:p w14:paraId="3291E533"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※原股東及員工繳款期間:112/02/23~112/03/24</w:t>
            </w:r>
          </w:p>
          <w:p w14:paraId="221298AA"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※特定人繳款期間:112/03/27~112/04/06</w:t>
            </w:r>
          </w:p>
          <w:p w14:paraId="3E778202"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21.與代收及專戶存儲價款行庫訂約日期:112/01/31</w:t>
            </w:r>
          </w:p>
          <w:p w14:paraId="09C34ED0"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22.委託代收存款機構:國泰</w:t>
            </w:r>
            <w:proofErr w:type="gramStart"/>
            <w:r w:rsidRPr="00871258">
              <w:rPr>
                <w:rFonts w:ascii="細明體" w:eastAsia="細明體" w:hAnsi="細明體" w:cs="細明體" w:hint="eastAsia"/>
                <w:kern w:val="0"/>
                <w:sz w:val="23"/>
                <w:szCs w:val="23"/>
              </w:rPr>
              <w:t>世</w:t>
            </w:r>
            <w:proofErr w:type="gramEnd"/>
            <w:r w:rsidRPr="00871258">
              <w:rPr>
                <w:rFonts w:ascii="細明體" w:eastAsia="細明體" w:hAnsi="細明體" w:cs="細明體" w:hint="eastAsia"/>
                <w:kern w:val="0"/>
                <w:sz w:val="23"/>
                <w:szCs w:val="23"/>
              </w:rPr>
              <w:t>華商業銀行光華分行。</w:t>
            </w:r>
          </w:p>
          <w:p w14:paraId="24B32B00"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23.委託存儲款項機構:國泰</w:t>
            </w:r>
            <w:proofErr w:type="gramStart"/>
            <w:r w:rsidRPr="00871258">
              <w:rPr>
                <w:rFonts w:ascii="細明體" w:eastAsia="細明體" w:hAnsi="細明體" w:cs="細明體" w:hint="eastAsia"/>
                <w:kern w:val="0"/>
                <w:sz w:val="23"/>
                <w:szCs w:val="23"/>
              </w:rPr>
              <w:t>世</w:t>
            </w:r>
            <w:proofErr w:type="gramEnd"/>
            <w:r w:rsidRPr="00871258">
              <w:rPr>
                <w:rFonts w:ascii="細明體" w:eastAsia="細明體" w:hAnsi="細明體" w:cs="細明體" w:hint="eastAsia"/>
                <w:kern w:val="0"/>
                <w:sz w:val="23"/>
                <w:szCs w:val="23"/>
              </w:rPr>
              <w:t>華商業銀行忠孝分行。</w:t>
            </w:r>
          </w:p>
          <w:p w14:paraId="088563A3"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24.其他應敘明事項:</w:t>
            </w:r>
          </w:p>
          <w:p w14:paraId="004C2661"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(1)本次現金增資發行新股案，業經金融監督管理委員會民國111年11月18日金管</w:t>
            </w:r>
          </w:p>
          <w:p w14:paraId="046919A1" w14:textId="77777777"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hint="eastAsia"/>
                <w:kern w:val="0"/>
                <w:sz w:val="23"/>
                <w:szCs w:val="23"/>
              </w:rPr>
            </w:pPr>
            <w:r w:rsidRPr="00871258">
              <w:rPr>
                <w:rFonts w:ascii="細明體" w:eastAsia="細明體" w:hAnsi="細明體" w:cs="細明體" w:hint="eastAsia"/>
                <w:kern w:val="0"/>
                <w:sz w:val="23"/>
                <w:szCs w:val="23"/>
              </w:rPr>
              <w:t>證發字第1110361767號函申報生效在案。</w:t>
            </w:r>
          </w:p>
          <w:p w14:paraId="77E81EC0" w14:textId="29DD1379" w:rsidR="00871258" w:rsidRPr="00871258" w:rsidRDefault="00871258" w:rsidP="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kern w:val="0"/>
                <w:sz w:val="23"/>
                <w:szCs w:val="23"/>
              </w:rPr>
            </w:pPr>
            <w:r w:rsidRPr="00871258">
              <w:rPr>
                <w:rFonts w:ascii="細明體" w:eastAsia="細明體" w:hAnsi="細明體" w:cs="細明體" w:hint="eastAsia"/>
                <w:kern w:val="0"/>
                <w:sz w:val="23"/>
                <w:szCs w:val="23"/>
              </w:rPr>
              <w:t>(2)本次現金增資所訂之發行金額、發行股數、募集金額、資金運用狀況暨其他相關事宜如因主管機關核定修正，或因法令規定及因客觀環境之營運評估變更時，董事會授權董事長全權辦理。</w:t>
            </w:r>
          </w:p>
        </w:tc>
      </w:tr>
    </w:tbl>
    <w:p w14:paraId="0E35ED1A" w14:textId="77777777" w:rsidR="00871258" w:rsidRPr="00871258" w:rsidRDefault="00871258" w:rsidP="00871258">
      <w:pPr>
        <w:widowControl/>
        <w:rPr>
          <w:rFonts w:ascii="新細明體" w:eastAsia="新細明體" w:hAnsi="新細明體" w:cs="新細明體" w:hint="eastAsia"/>
          <w:kern w:val="0"/>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90"/>
      </w:tblGrid>
      <w:tr w:rsidR="00871258" w:rsidRPr="00871258" w14:paraId="34D7BCB9" w14:textId="77777777" w:rsidTr="0087125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5C447" w14:textId="77777777" w:rsidR="00871258" w:rsidRPr="00871258" w:rsidRDefault="00871258" w:rsidP="00871258">
            <w:pPr>
              <w:widowControl/>
              <w:spacing w:line="435" w:lineRule="atLeast"/>
              <w:rPr>
                <w:rFonts w:ascii="Arial" w:eastAsia="新細明體" w:hAnsi="Arial" w:cs="Arial"/>
                <w:b/>
                <w:bCs/>
                <w:kern w:val="0"/>
                <w:sz w:val="20"/>
                <w:szCs w:val="20"/>
              </w:rPr>
            </w:pPr>
            <w:r w:rsidRPr="00871258">
              <w:rPr>
                <w:rFonts w:ascii="Arial" w:eastAsia="新細明體" w:hAnsi="Arial" w:cs="Arial"/>
                <w:b/>
                <w:bCs/>
                <w:kern w:val="0"/>
                <w:sz w:val="20"/>
                <w:szCs w:val="20"/>
              </w:rPr>
              <w:t>以上</w:t>
            </w:r>
            <w:proofErr w:type="gramStart"/>
            <w:r w:rsidRPr="00871258">
              <w:rPr>
                <w:rFonts w:ascii="Arial" w:eastAsia="新細明體" w:hAnsi="Arial" w:cs="Arial"/>
                <w:b/>
                <w:bCs/>
                <w:kern w:val="0"/>
                <w:sz w:val="20"/>
                <w:szCs w:val="20"/>
              </w:rPr>
              <w:t>資料均由各</w:t>
            </w:r>
            <w:proofErr w:type="gramEnd"/>
            <w:r w:rsidRPr="00871258">
              <w:rPr>
                <w:rFonts w:ascii="Arial" w:eastAsia="新細明體" w:hAnsi="Arial" w:cs="Arial"/>
                <w:b/>
                <w:bCs/>
                <w:kern w:val="0"/>
                <w:sz w:val="20"/>
                <w:szCs w:val="20"/>
              </w:rPr>
              <w:t>公司依發言當時所屬市場別</w:t>
            </w:r>
            <w:proofErr w:type="gramStart"/>
            <w:r w:rsidRPr="00871258">
              <w:rPr>
                <w:rFonts w:ascii="Arial" w:eastAsia="新細明體" w:hAnsi="Arial" w:cs="Arial"/>
                <w:b/>
                <w:bCs/>
                <w:kern w:val="0"/>
                <w:sz w:val="20"/>
                <w:szCs w:val="20"/>
              </w:rPr>
              <w:t>之</w:t>
            </w:r>
            <w:proofErr w:type="gramEnd"/>
            <w:r w:rsidRPr="00871258">
              <w:rPr>
                <w:rFonts w:ascii="Arial" w:eastAsia="新細明體" w:hAnsi="Arial" w:cs="Arial"/>
                <w:b/>
                <w:bCs/>
                <w:kern w:val="0"/>
                <w:sz w:val="20"/>
                <w:szCs w:val="20"/>
              </w:rPr>
              <w:t>規定申報後，由本系統對外公佈，資料如有虛偽不實，</w:t>
            </w:r>
            <w:proofErr w:type="gramStart"/>
            <w:r w:rsidRPr="00871258">
              <w:rPr>
                <w:rFonts w:ascii="Arial" w:eastAsia="新細明體" w:hAnsi="Arial" w:cs="Arial"/>
                <w:b/>
                <w:bCs/>
                <w:kern w:val="0"/>
                <w:sz w:val="20"/>
                <w:szCs w:val="20"/>
              </w:rPr>
              <w:t>均由該</w:t>
            </w:r>
            <w:proofErr w:type="gramEnd"/>
            <w:r w:rsidRPr="00871258">
              <w:rPr>
                <w:rFonts w:ascii="Arial" w:eastAsia="新細明體" w:hAnsi="Arial" w:cs="Arial"/>
                <w:b/>
                <w:bCs/>
                <w:kern w:val="0"/>
                <w:sz w:val="20"/>
                <w:szCs w:val="20"/>
              </w:rPr>
              <w:t>公司負責</w:t>
            </w:r>
            <w:r w:rsidRPr="00871258">
              <w:rPr>
                <w:rFonts w:ascii="Arial" w:eastAsia="新細明體" w:hAnsi="Arial" w:cs="Arial"/>
                <w:b/>
                <w:bCs/>
                <w:kern w:val="0"/>
                <w:sz w:val="20"/>
                <w:szCs w:val="20"/>
              </w:rPr>
              <w:t>.</w:t>
            </w:r>
          </w:p>
        </w:tc>
      </w:tr>
    </w:tbl>
    <w:p w14:paraId="6F0D00D2" w14:textId="77777777" w:rsidR="00871258" w:rsidRPr="00871258" w:rsidRDefault="00871258"/>
    <w:sectPr w:rsidR="00871258" w:rsidRPr="0087125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58"/>
    <w:rsid w:val="008712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54D5"/>
  <w15:chartTrackingRefBased/>
  <w15:docId w15:val="{C5C777E2-AAB4-49FC-AA01-1C8F7C04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71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871258"/>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2023-01-31T07:30:00Z</dcterms:created>
  <dcterms:modified xsi:type="dcterms:W3CDTF">2023-01-31T07:31:00Z</dcterms:modified>
</cp:coreProperties>
</file>