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F55ED8" w:rsidRPr="00F55ED8" w14:paraId="3B1F1BE7" w14:textId="77777777" w:rsidTr="00F55ED8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CBCAD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F55ED8"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F55ED8" w:rsidRPr="00F55ED8" w14:paraId="0F2B099E" w14:textId="77777777" w:rsidTr="00F55ED8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E4BB4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011CA1FB" w14:textId="77777777" w:rsidR="00F55ED8" w:rsidRPr="00F55ED8" w:rsidRDefault="00F55ED8" w:rsidP="00F55ED8">
      <w:pPr>
        <w:widowControl/>
        <w:rPr>
          <w:rFonts w:ascii="Verdana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136"/>
        <w:gridCol w:w="1199"/>
        <w:gridCol w:w="1720"/>
        <w:gridCol w:w="1199"/>
        <w:gridCol w:w="1916"/>
      </w:tblGrid>
      <w:tr w:rsidR="00F55ED8" w:rsidRPr="00F55ED8" w14:paraId="4F6B803C" w14:textId="77777777" w:rsidTr="00F55ED8">
        <w:tc>
          <w:tcPr>
            <w:tcW w:w="0" w:type="auto"/>
            <w:shd w:val="clear" w:color="auto" w:fill="FFFFFF"/>
            <w:vAlign w:val="center"/>
            <w:hideMark/>
          </w:tcPr>
          <w:p w14:paraId="427EDAC6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BA770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339E5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0E799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 111/08/05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1B784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A221D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 18:08:06</w:t>
            </w:r>
          </w:p>
        </w:tc>
      </w:tr>
      <w:tr w:rsidR="00F55ED8" w:rsidRPr="00F55ED8" w14:paraId="24C18425" w14:textId="77777777" w:rsidTr="00F55ED8">
        <w:tc>
          <w:tcPr>
            <w:tcW w:w="0" w:type="auto"/>
            <w:shd w:val="clear" w:color="auto" w:fill="FFFFFF"/>
            <w:vAlign w:val="center"/>
            <w:hideMark/>
          </w:tcPr>
          <w:p w14:paraId="6A23657F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9A1F6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 </w:t>
            </w: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738A2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43F72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 </w:t>
            </w: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2D2C7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CF861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F55ED8" w:rsidRPr="00F55ED8" w14:paraId="26AA2B87" w14:textId="77777777" w:rsidTr="00F55ED8">
        <w:tc>
          <w:tcPr>
            <w:tcW w:w="0" w:type="auto"/>
            <w:shd w:val="clear" w:color="auto" w:fill="FFFFFF"/>
            <w:vAlign w:val="center"/>
            <w:hideMark/>
          </w:tcPr>
          <w:p w14:paraId="2EF7504A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0D00058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/>
                <w:kern w:val="0"/>
                <w:szCs w:val="24"/>
              </w:rPr>
              <w:t> 本公司董事會決議通過本公司</w:t>
            </w:r>
            <w:proofErr w:type="gramStart"/>
            <w:r w:rsidRPr="00F55ED8">
              <w:rPr>
                <w:rFonts w:ascii="細明體" w:eastAsia="細明體" w:hAnsi="細明體" w:cs="細明體"/>
                <w:kern w:val="0"/>
                <w:szCs w:val="24"/>
              </w:rPr>
              <w:t>111</w:t>
            </w:r>
            <w:proofErr w:type="gramEnd"/>
            <w:r w:rsidRPr="00F55ED8">
              <w:rPr>
                <w:rFonts w:ascii="細明體" w:eastAsia="細明體" w:hAnsi="細明體" w:cs="細明體"/>
                <w:kern w:val="0"/>
                <w:szCs w:val="24"/>
              </w:rPr>
              <w:t>年度第二季合併財務報告</w:t>
            </w:r>
          </w:p>
        </w:tc>
      </w:tr>
      <w:tr w:rsidR="00F55ED8" w:rsidRPr="00F55ED8" w14:paraId="05746949" w14:textId="77777777" w:rsidTr="00F55ED8">
        <w:tc>
          <w:tcPr>
            <w:tcW w:w="0" w:type="auto"/>
            <w:shd w:val="clear" w:color="auto" w:fill="FFFFFF"/>
            <w:vAlign w:val="center"/>
            <w:hideMark/>
          </w:tcPr>
          <w:p w14:paraId="6954A1AC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B3632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 xml:space="preserve">　第</w:t>
            </w: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 xml:space="preserve"> 31 </w:t>
            </w: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款</w:t>
            </w: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B1FE4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B332DE4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 xml:space="preserve"> 111/08/05 </w:t>
            </w:r>
          </w:p>
        </w:tc>
      </w:tr>
      <w:tr w:rsidR="00F55ED8" w:rsidRPr="00F55ED8" w14:paraId="1E8A7A41" w14:textId="77777777" w:rsidTr="00F55ED8">
        <w:tc>
          <w:tcPr>
            <w:tcW w:w="0" w:type="auto"/>
            <w:shd w:val="clear" w:color="auto" w:fill="FFFFFF"/>
            <w:vAlign w:val="center"/>
            <w:hideMark/>
          </w:tcPr>
          <w:p w14:paraId="5DF7C6BF" w14:textId="77777777" w:rsidR="00F55ED8" w:rsidRPr="00F55ED8" w:rsidRDefault="00F55ED8" w:rsidP="00F55ED8">
            <w:pPr>
              <w:widowControl/>
              <w:jc w:val="center"/>
              <w:rPr>
                <w:rFonts w:ascii="Georgia" w:hAnsi="Georgia" w:cs="新細明體"/>
                <w:kern w:val="0"/>
                <w:sz w:val="18"/>
                <w:szCs w:val="18"/>
              </w:rPr>
            </w:pPr>
            <w:r w:rsidRPr="00F55ED8">
              <w:rPr>
                <w:rFonts w:ascii="Georgia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5907431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1.提報董事會或經董事會決議日期:111/08/05</w:t>
            </w:r>
          </w:p>
          <w:p w14:paraId="11C6375F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2.審計委員會通過日期:111/08/05</w:t>
            </w:r>
          </w:p>
          <w:p w14:paraId="7C46FA7F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3.財務報告或年度自結財務資訊報導期間</w:t>
            </w:r>
          </w:p>
          <w:p w14:paraId="4A04C2D0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起訖日期(XXX/XX/XX~XXX/XX/XX):111/01/01~111/06/30</w:t>
            </w:r>
          </w:p>
          <w:p w14:paraId="33B275F6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4.1月1日累計至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收入(仟元):2742401</w:t>
            </w:r>
          </w:p>
          <w:p w14:paraId="60643462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5.1月1日累計至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毛利(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毛損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) (仟元):589428</w:t>
            </w:r>
          </w:p>
          <w:p w14:paraId="7F3A8185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6.1月1日累計至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利益(損失) (仟元):253538</w:t>
            </w:r>
          </w:p>
          <w:p w14:paraId="0287B711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7.1月1日累計至本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期止稅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前淨利(淨損) (仟元):264940</w:t>
            </w:r>
          </w:p>
          <w:p w14:paraId="2B86C272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8.1月1日累計至本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期止本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期淨利(淨損) (仟元):213958</w:t>
            </w:r>
          </w:p>
          <w:p w14:paraId="6BDE5CE4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9.1月1日累計至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本期止歸屬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於母公司業主淨利(損) (仟元):213958</w:t>
            </w:r>
          </w:p>
          <w:p w14:paraId="4C9E80A0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10.1月1日累計至本</w:t>
            </w:r>
            <w:proofErr w:type="gramStart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期止基本</w:t>
            </w:r>
            <w:proofErr w:type="gramEnd"/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每股盈餘(損失) (元):5.3</w:t>
            </w:r>
          </w:p>
          <w:p w14:paraId="77B9663E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11.期末總資產(仟元):4583761</w:t>
            </w:r>
          </w:p>
          <w:p w14:paraId="1E945CD9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12.期末總負債(仟元):2304151</w:t>
            </w:r>
          </w:p>
          <w:p w14:paraId="3CBAC248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13.期末歸屬於母公司業主之權益(仟元):2279610</w:t>
            </w:r>
          </w:p>
          <w:p w14:paraId="63BC08A4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14.其他應敘明事項:111年第二季合併財務報告詳細資訊將於</w:t>
            </w:r>
          </w:p>
          <w:p w14:paraId="3FA4562B" w14:textId="77777777" w:rsidR="00F55ED8" w:rsidRPr="00F55ED8" w:rsidRDefault="00F55ED8" w:rsidP="00F55E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55ED8">
              <w:rPr>
                <w:rFonts w:ascii="細明體" w:eastAsia="細明體" w:hAnsi="細明體" w:cs="細明體" w:hint="eastAsia"/>
                <w:kern w:val="0"/>
                <w:szCs w:val="24"/>
              </w:rPr>
              <w:t>111年8月15日前公告於公開資訊觀測站。</w:t>
            </w:r>
          </w:p>
        </w:tc>
      </w:tr>
    </w:tbl>
    <w:p w14:paraId="4180BFCB" w14:textId="77777777" w:rsidR="00F55ED8" w:rsidRPr="00F55ED8" w:rsidRDefault="00F55ED8" w:rsidP="00F55ED8">
      <w:pPr>
        <w:widowControl/>
        <w:rPr>
          <w:rFonts w:ascii="Verdana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F55ED8" w:rsidRPr="00F55ED8" w14:paraId="610481BE" w14:textId="77777777" w:rsidTr="00F55ED8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A0B9" w14:textId="77777777" w:rsidR="00F55ED8" w:rsidRPr="00F55ED8" w:rsidRDefault="00F55ED8" w:rsidP="00F55ED8">
            <w:pPr>
              <w:widowControl/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F55ED8"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F55ED8"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F55ED8"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F55ED8"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F55ED8"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F55ED8"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F55ED8">
              <w:rPr>
                <w:rFonts w:ascii="Georgia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04F23A22" w14:textId="77777777" w:rsidR="00F55ED8" w:rsidRDefault="00F55ED8"/>
    <w:sectPr w:rsidR="00F55E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ED8"/>
    <w:rsid w:val="00984772"/>
    <w:rsid w:val="00F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6DB7"/>
  <w15:chartTrackingRefBased/>
  <w15:docId w15:val="{AD369E00-5B45-4C23-9C36-022BE74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5E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F55ED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2022-08-09T02:50:00Z</dcterms:created>
  <dcterms:modified xsi:type="dcterms:W3CDTF">2022-08-09T02:50:00Z</dcterms:modified>
</cp:coreProperties>
</file>