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7D1DCA" w:rsidRPr="007D1DCA" w14:paraId="4C31CC67" w14:textId="77777777" w:rsidTr="007D1DC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4BC8A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7D1DC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7D1DCA" w:rsidRPr="007D1DCA" w14:paraId="7472096B" w14:textId="77777777" w:rsidTr="007D1DC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7631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55E042FC" w14:textId="77777777" w:rsidR="007D1DCA" w:rsidRPr="007D1DCA" w:rsidRDefault="007D1DCA" w:rsidP="007D1DC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1333"/>
        <w:gridCol w:w="1214"/>
        <w:gridCol w:w="2113"/>
        <w:gridCol w:w="1214"/>
        <w:gridCol w:w="2026"/>
      </w:tblGrid>
      <w:tr w:rsidR="007D1DCA" w:rsidRPr="007D1DCA" w14:paraId="47F33980" w14:textId="77777777" w:rsidTr="007D1DCA">
        <w:tc>
          <w:tcPr>
            <w:tcW w:w="0" w:type="auto"/>
            <w:shd w:val="clear" w:color="auto" w:fill="FFFFFF"/>
            <w:vAlign w:val="center"/>
            <w:hideMark/>
          </w:tcPr>
          <w:p w14:paraId="177693CB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088D8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EA5DB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0D7ECD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110/10/15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659D0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704426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15:22:50</w:t>
            </w:r>
          </w:p>
        </w:tc>
      </w:tr>
      <w:tr w:rsidR="007D1DCA" w:rsidRPr="007D1DCA" w14:paraId="0602ED40" w14:textId="77777777" w:rsidTr="007D1DCA">
        <w:tc>
          <w:tcPr>
            <w:tcW w:w="0" w:type="auto"/>
            <w:shd w:val="clear" w:color="auto" w:fill="FFFFFF"/>
            <w:vAlign w:val="center"/>
            <w:hideMark/>
          </w:tcPr>
          <w:p w14:paraId="58F1B937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B6B64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33B132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21AB25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AF9E6F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DC2B1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7D1DCA" w:rsidRPr="007D1DCA" w14:paraId="4FE455CA" w14:textId="77777777" w:rsidTr="007D1DCA">
        <w:tc>
          <w:tcPr>
            <w:tcW w:w="0" w:type="auto"/>
            <w:shd w:val="clear" w:color="auto" w:fill="FFFFFF"/>
            <w:vAlign w:val="center"/>
            <w:hideMark/>
          </w:tcPr>
          <w:p w14:paraId="395467EC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623A0FF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/>
                <w:kern w:val="0"/>
                <w:szCs w:val="24"/>
              </w:rPr>
              <w:t> 澄清媒體報導</w:t>
            </w:r>
          </w:p>
        </w:tc>
      </w:tr>
      <w:tr w:rsidR="007D1DCA" w:rsidRPr="007D1DCA" w14:paraId="31B16CBA" w14:textId="77777777" w:rsidTr="007D1DCA">
        <w:tc>
          <w:tcPr>
            <w:tcW w:w="0" w:type="auto"/>
            <w:shd w:val="clear" w:color="auto" w:fill="FFFFFF"/>
            <w:vAlign w:val="center"/>
            <w:hideMark/>
          </w:tcPr>
          <w:p w14:paraId="05BC09AB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CB8C16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C9ECDA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D903E43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110/10/15 </w:t>
            </w:r>
          </w:p>
        </w:tc>
      </w:tr>
      <w:tr w:rsidR="007D1DCA" w:rsidRPr="007D1DCA" w14:paraId="011FFA3D" w14:textId="77777777" w:rsidTr="007D1DCA">
        <w:tc>
          <w:tcPr>
            <w:tcW w:w="0" w:type="auto"/>
            <w:shd w:val="clear" w:color="auto" w:fill="FFFFFF"/>
            <w:vAlign w:val="center"/>
            <w:hideMark/>
          </w:tcPr>
          <w:p w14:paraId="7EA4F3FB" w14:textId="77777777" w:rsidR="007D1DCA" w:rsidRPr="007D1DCA" w:rsidRDefault="007D1DCA" w:rsidP="007D1DC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7D1DC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930F147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1.事實發生日:110/10/15</w:t>
            </w:r>
          </w:p>
          <w:p w14:paraId="05A4E579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2.公司名稱:</w:t>
            </w:r>
            <w:proofErr w:type="gramStart"/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杏昌生技</w:t>
            </w:r>
            <w:proofErr w:type="gramEnd"/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股份有限公司</w:t>
            </w:r>
          </w:p>
          <w:p w14:paraId="2203FAAC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3.與公司關係(請輸入本公司或子公司):本公司</w:t>
            </w:r>
          </w:p>
          <w:p w14:paraId="0DB4564E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4.相互持股比例:不適用</w:t>
            </w:r>
          </w:p>
          <w:p w14:paraId="5A5F9C31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5.傳播媒體名稱:非凡商業週刊1271期</w:t>
            </w:r>
          </w:p>
          <w:p w14:paraId="20F7E3F0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6.報導內容:...全年每股稅後盈餘具有挑戰9元實力，明年可望配發7元現金股息...</w:t>
            </w:r>
          </w:p>
          <w:p w14:paraId="60F02363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7.發生緣由:</w:t>
            </w:r>
            <w:proofErr w:type="gramStart"/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應櫃買</w:t>
            </w:r>
            <w:proofErr w:type="gramEnd"/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中心要求澄清媒體報導。</w:t>
            </w:r>
          </w:p>
          <w:p w14:paraId="778A6574" w14:textId="77777777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8.因應措施:申報公開資訊觀測站澄清。</w:t>
            </w:r>
          </w:p>
          <w:p w14:paraId="749E89F9" w14:textId="06002F5C" w:rsidR="007D1DCA" w:rsidRPr="007D1DCA" w:rsidRDefault="007D1DCA" w:rsidP="007D1DC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7D1DCA">
              <w:rPr>
                <w:rFonts w:ascii="細明體" w:eastAsia="細明體" w:hAnsi="細明體" w:cs="細明體" w:hint="eastAsia"/>
                <w:kern w:val="0"/>
                <w:szCs w:val="24"/>
              </w:rPr>
              <w:t>9.其他應敘明事項:本公司並未對外界提供任何預測性財務資訊，且公司亦未對外公開揭露財務預測資訊，相關財務與業務訊息，請以本公司於公開資訊觀測站之公告為準。</w:t>
            </w:r>
          </w:p>
        </w:tc>
      </w:tr>
    </w:tbl>
    <w:p w14:paraId="42CFB57A" w14:textId="77777777" w:rsidR="007D1DCA" w:rsidRPr="007D1DCA" w:rsidRDefault="007D1DCA" w:rsidP="007D1DCA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7D1DCA" w:rsidRPr="007D1DCA" w14:paraId="6A307B0A" w14:textId="77777777" w:rsidTr="007D1DC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CF75" w14:textId="77777777" w:rsidR="007D1DCA" w:rsidRPr="007D1DCA" w:rsidRDefault="007D1DCA" w:rsidP="007D1DCA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7D1D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7D1D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7D1D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7D1D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7D1D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7D1D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7D1DC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32C1AA35" w14:textId="77777777" w:rsidR="007D1DCA" w:rsidRPr="007D1DCA" w:rsidRDefault="007D1DCA"/>
    <w:sectPr w:rsidR="007D1DCA" w:rsidRPr="007D1D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DCA"/>
    <w:rsid w:val="00195B2D"/>
    <w:rsid w:val="007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25EFF"/>
  <w15:chartTrackingRefBased/>
  <w15:docId w15:val="{59AC7298-244C-4FDD-80AA-52348225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D1D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D1DC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2021-10-20T01:59:00Z</dcterms:created>
  <dcterms:modified xsi:type="dcterms:W3CDTF">2021-10-20T01:59:00Z</dcterms:modified>
</cp:coreProperties>
</file>