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7D1DCA" w:rsidRPr="007D1DCA" w14:paraId="4C31CC67" w14:textId="77777777" w:rsidTr="007D1DC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4BC8A" w14:textId="77777777" w:rsidR="007D1DCA" w:rsidRPr="007D1DCA" w:rsidRDefault="007D1DCA" w:rsidP="007D1D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7D1D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7D1D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7D1D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7D1D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7D1D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7D1D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7D1D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7D1D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7D1DCA" w:rsidRPr="007D1DCA" w14:paraId="7472096B" w14:textId="77777777" w:rsidTr="007D1DC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B7631" w14:textId="77777777" w:rsidR="007D1DCA" w:rsidRPr="007D1DCA" w:rsidRDefault="007D1DCA" w:rsidP="007D1D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55E042FC" w14:textId="77777777" w:rsidR="007D1DCA" w:rsidRPr="007D1DCA" w:rsidRDefault="007D1DCA" w:rsidP="007D1DCA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333"/>
        <w:gridCol w:w="1214"/>
        <w:gridCol w:w="2113"/>
        <w:gridCol w:w="1214"/>
        <w:gridCol w:w="2026"/>
      </w:tblGrid>
      <w:tr w:rsidR="007D1DCA" w:rsidRPr="007D1DCA" w14:paraId="47F33980" w14:textId="77777777" w:rsidTr="007D1DCA">
        <w:tc>
          <w:tcPr>
            <w:tcW w:w="0" w:type="auto"/>
            <w:shd w:val="clear" w:color="auto" w:fill="FFFFFF"/>
            <w:vAlign w:val="center"/>
            <w:hideMark/>
          </w:tcPr>
          <w:p w14:paraId="177693CB" w14:textId="77777777" w:rsidR="007D1DCA" w:rsidRPr="007D1DCA" w:rsidRDefault="007D1DCA" w:rsidP="007D1D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088D8" w14:textId="77777777" w:rsidR="007D1DCA" w:rsidRPr="007D1DCA" w:rsidRDefault="007D1DCA" w:rsidP="007D1D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EA5DB" w14:textId="77777777" w:rsidR="007D1DCA" w:rsidRPr="007D1DCA" w:rsidRDefault="007D1DCA" w:rsidP="007D1D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D7ECD" w14:textId="77777777" w:rsidR="007D1DCA" w:rsidRPr="007D1DCA" w:rsidRDefault="007D1DCA" w:rsidP="007D1DC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110/10/15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659D0" w14:textId="77777777" w:rsidR="007D1DCA" w:rsidRPr="007D1DCA" w:rsidRDefault="007D1DCA" w:rsidP="007D1D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04426" w14:textId="77777777" w:rsidR="007D1DCA" w:rsidRPr="007D1DCA" w:rsidRDefault="007D1DCA" w:rsidP="007D1DC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15:22:50</w:t>
            </w:r>
          </w:p>
        </w:tc>
      </w:tr>
      <w:tr w:rsidR="007D1DCA" w:rsidRPr="007D1DCA" w14:paraId="0602ED40" w14:textId="77777777" w:rsidTr="007D1DCA">
        <w:tc>
          <w:tcPr>
            <w:tcW w:w="0" w:type="auto"/>
            <w:shd w:val="clear" w:color="auto" w:fill="FFFFFF"/>
            <w:vAlign w:val="center"/>
            <w:hideMark/>
          </w:tcPr>
          <w:p w14:paraId="58F1B937" w14:textId="77777777" w:rsidR="007D1DCA" w:rsidRPr="007D1DCA" w:rsidRDefault="007D1DCA" w:rsidP="007D1D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B6B64" w14:textId="77777777" w:rsidR="007D1DCA" w:rsidRPr="007D1DCA" w:rsidRDefault="007D1DCA" w:rsidP="007D1DC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3B132" w14:textId="77777777" w:rsidR="007D1DCA" w:rsidRPr="007D1DCA" w:rsidRDefault="007D1DCA" w:rsidP="007D1D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1AB25" w14:textId="77777777" w:rsidR="007D1DCA" w:rsidRPr="007D1DCA" w:rsidRDefault="007D1DCA" w:rsidP="007D1DC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F9E6F" w14:textId="77777777" w:rsidR="007D1DCA" w:rsidRPr="007D1DCA" w:rsidRDefault="007D1DCA" w:rsidP="007D1D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DC2B1" w14:textId="77777777" w:rsidR="007D1DCA" w:rsidRPr="007D1DCA" w:rsidRDefault="007D1DCA" w:rsidP="007D1DC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7D1DCA" w:rsidRPr="007D1DCA" w14:paraId="4FE455CA" w14:textId="77777777" w:rsidTr="007D1DCA">
        <w:tc>
          <w:tcPr>
            <w:tcW w:w="0" w:type="auto"/>
            <w:shd w:val="clear" w:color="auto" w:fill="FFFFFF"/>
            <w:vAlign w:val="center"/>
            <w:hideMark/>
          </w:tcPr>
          <w:p w14:paraId="395467EC" w14:textId="77777777" w:rsidR="007D1DCA" w:rsidRPr="007D1DCA" w:rsidRDefault="007D1DCA" w:rsidP="007D1D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623A0FF" w14:textId="77777777" w:rsidR="007D1DCA" w:rsidRPr="007D1DCA" w:rsidRDefault="007D1DCA" w:rsidP="007D1D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7D1DCA">
              <w:rPr>
                <w:rFonts w:ascii="細明體" w:eastAsia="細明體" w:hAnsi="細明體" w:cs="細明體"/>
                <w:kern w:val="0"/>
                <w:szCs w:val="24"/>
              </w:rPr>
              <w:t> 澄清媒體報導</w:t>
            </w:r>
          </w:p>
        </w:tc>
      </w:tr>
      <w:tr w:rsidR="007D1DCA" w:rsidRPr="007D1DCA" w14:paraId="31B16CBA" w14:textId="77777777" w:rsidTr="007D1DCA">
        <w:tc>
          <w:tcPr>
            <w:tcW w:w="0" w:type="auto"/>
            <w:shd w:val="clear" w:color="auto" w:fill="FFFFFF"/>
            <w:vAlign w:val="center"/>
            <w:hideMark/>
          </w:tcPr>
          <w:p w14:paraId="05BC09AB" w14:textId="77777777" w:rsidR="007D1DCA" w:rsidRPr="007D1DCA" w:rsidRDefault="007D1DCA" w:rsidP="007D1D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B8C16" w14:textId="77777777" w:rsidR="007D1DCA" w:rsidRPr="007D1DCA" w:rsidRDefault="007D1DCA" w:rsidP="007D1DC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53 </w:t>
            </w: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9ECDA" w14:textId="77777777" w:rsidR="007D1DCA" w:rsidRPr="007D1DCA" w:rsidRDefault="007D1DCA" w:rsidP="007D1D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D903E43" w14:textId="77777777" w:rsidR="007D1DCA" w:rsidRPr="007D1DCA" w:rsidRDefault="007D1DCA" w:rsidP="007D1DCA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110/10/15 </w:t>
            </w:r>
          </w:p>
        </w:tc>
      </w:tr>
      <w:tr w:rsidR="007D1DCA" w:rsidRPr="007D1DCA" w14:paraId="011FFA3D" w14:textId="77777777" w:rsidTr="007D1DCA">
        <w:tc>
          <w:tcPr>
            <w:tcW w:w="0" w:type="auto"/>
            <w:shd w:val="clear" w:color="auto" w:fill="FFFFFF"/>
            <w:vAlign w:val="center"/>
            <w:hideMark/>
          </w:tcPr>
          <w:p w14:paraId="7EA4F3FB" w14:textId="77777777" w:rsidR="007D1DCA" w:rsidRPr="007D1DCA" w:rsidRDefault="007D1DCA" w:rsidP="007D1D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7D1D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930F147" w14:textId="77777777" w:rsidR="007D1DCA" w:rsidRPr="007D1DCA" w:rsidRDefault="007D1DCA" w:rsidP="007D1D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7D1DCA">
              <w:rPr>
                <w:rFonts w:ascii="細明體" w:eastAsia="細明體" w:hAnsi="細明體" w:cs="細明體" w:hint="eastAsia"/>
                <w:kern w:val="0"/>
                <w:szCs w:val="24"/>
              </w:rPr>
              <w:t>1.事實發生日:110/10/15</w:t>
            </w:r>
          </w:p>
          <w:p w14:paraId="05A4E579" w14:textId="77777777" w:rsidR="007D1DCA" w:rsidRPr="007D1DCA" w:rsidRDefault="007D1DCA" w:rsidP="007D1D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7D1DCA">
              <w:rPr>
                <w:rFonts w:ascii="細明體" w:eastAsia="細明體" w:hAnsi="細明體" w:cs="細明體" w:hint="eastAsia"/>
                <w:kern w:val="0"/>
                <w:szCs w:val="24"/>
              </w:rPr>
              <w:t>2.公司名稱:</w:t>
            </w:r>
            <w:proofErr w:type="gramStart"/>
            <w:r w:rsidRPr="007D1DCA">
              <w:rPr>
                <w:rFonts w:ascii="細明體" w:eastAsia="細明體" w:hAnsi="細明體" w:cs="細明體" w:hint="eastAsia"/>
                <w:kern w:val="0"/>
                <w:szCs w:val="24"/>
              </w:rPr>
              <w:t>杏昌生技</w:t>
            </w:r>
            <w:proofErr w:type="gramEnd"/>
            <w:r w:rsidRPr="007D1DCA">
              <w:rPr>
                <w:rFonts w:ascii="細明體" w:eastAsia="細明體" w:hAnsi="細明體" w:cs="細明體" w:hint="eastAsia"/>
                <w:kern w:val="0"/>
                <w:szCs w:val="24"/>
              </w:rPr>
              <w:t>股份有限公司</w:t>
            </w:r>
          </w:p>
          <w:p w14:paraId="2203FAAC" w14:textId="77777777" w:rsidR="007D1DCA" w:rsidRPr="007D1DCA" w:rsidRDefault="007D1DCA" w:rsidP="007D1D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7D1DCA">
              <w:rPr>
                <w:rFonts w:ascii="細明體" w:eastAsia="細明體" w:hAnsi="細明體" w:cs="細明體" w:hint="eastAsia"/>
                <w:kern w:val="0"/>
                <w:szCs w:val="24"/>
              </w:rPr>
              <w:t>3.與公司關係(請輸入本公司或子公司):本公司</w:t>
            </w:r>
          </w:p>
          <w:p w14:paraId="0DB4564E" w14:textId="77777777" w:rsidR="007D1DCA" w:rsidRPr="007D1DCA" w:rsidRDefault="007D1DCA" w:rsidP="007D1D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7D1DCA">
              <w:rPr>
                <w:rFonts w:ascii="細明體" w:eastAsia="細明體" w:hAnsi="細明體" w:cs="細明體" w:hint="eastAsia"/>
                <w:kern w:val="0"/>
                <w:szCs w:val="24"/>
              </w:rPr>
              <w:t>4.相互持股比例:不適用</w:t>
            </w:r>
          </w:p>
          <w:p w14:paraId="5A5F9C31" w14:textId="77777777" w:rsidR="007D1DCA" w:rsidRPr="007D1DCA" w:rsidRDefault="007D1DCA" w:rsidP="007D1D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7D1DCA">
              <w:rPr>
                <w:rFonts w:ascii="細明體" w:eastAsia="細明體" w:hAnsi="細明體" w:cs="細明體" w:hint="eastAsia"/>
                <w:kern w:val="0"/>
                <w:szCs w:val="24"/>
              </w:rPr>
              <w:t>5.傳播媒體名稱:非凡商業週刊1271期</w:t>
            </w:r>
          </w:p>
          <w:p w14:paraId="20F7E3F0" w14:textId="77777777" w:rsidR="007D1DCA" w:rsidRPr="007D1DCA" w:rsidRDefault="007D1DCA" w:rsidP="007D1D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7D1DCA">
              <w:rPr>
                <w:rFonts w:ascii="細明體" w:eastAsia="細明體" w:hAnsi="細明體" w:cs="細明體" w:hint="eastAsia"/>
                <w:kern w:val="0"/>
                <w:szCs w:val="24"/>
              </w:rPr>
              <w:t>6.報導內容:...全年每股稅後盈餘具有挑戰9元實力，明年可望配發7元現金股息...</w:t>
            </w:r>
          </w:p>
          <w:p w14:paraId="60F02363" w14:textId="77777777" w:rsidR="007D1DCA" w:rsidRPr="007D1DCA" w:rsidRDefault="007D1DCA" w:rsidP="007D1D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7D1DCA">
              <w:rPr>
                <w:rFonts w:ascii="細明體" w:eastAsia="細明體" w:hAnsi="細明體" w:cs="細明體" w:hint="eastAsia"/>
                <w:kern w:val="0"/>
                <w:szCs w:val="24"/>
              </w:rPr>
              <w:t>7.發生緣由:</w:t>
            </w:r>
            <w:proofErr w:type="gramStart"/>
            <w:r w:rsidRPr="007D1DCA">
              <w:rPr>
                <w:rFonts w:ascii="細明體" w:eastAsia="細明體" w:hAnsi="細明體" w:cs="細明體" w:hint="eastAsia"/>
                <w:kern w:val="0"/>
                <w:szCs w:val="24"/>
              </w:rPr>
              <w:t>應櫃買</w:t>
            </w:r>
            <w:proofErr w:type="gramEnd"/>
            <w:r w:rsidRPr="007D1DCA">
              <w:rPr>
                <w:rFonts w:ascii="細明體" w:eastAsia="細明體" w:hAnsi="細明體" w:cs="細明體" w:hint="eastAsia"/>
                <w:kern w:val="0"/>
                <w:szCs w:val="24"/>
              </w:rPr>
              <w:t>中心要求澄清媒體報導。</w:t>
            </w:r>
          </w:p>
          <w:p w14:paraId="778A6574" w14:textId="77777777" w:rsidR="007D1DCA" w:rsidRPr="007D1DCA" w:rsidRDefault="007D1DCA" w:rsidP="007D1D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7D1DCA">
              <w:rPr>
                <w:rFonts w:ascii="細明體" w:eastAsia="細明體" w:hAnsi="細明體" w:cs="細明體" w:hint="eastAsia"/>
                <w:kern w:val="0"/>
                <w:szCs w:val="24"/>
              </w:rPr>
              <w:t>8.因應措施:申報公開資訊觀測站澄清。</w:t>
            </w:r>
          </w:p>
          <w:p w14:paraId="749E89F9" w14:textId="06002F5C" w:rsidR="007D1DCA" w:rsidRPr="007D1DCA" w:rsidRDefault="007D1DCA" w:rsidP="007D1D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7D1DCA">
              <w:rPr>
                <w:rFonts w:ascii="細明體" w:eastAsia="細明體" w:hAnsi="細明體" w:cs="細明體" w:hint="eastAsia"/>
                <w:kern w:val="0"/>
                <w:szCs w:val="24"/>
              </w:rPr>
              <w:t>9.其他應敘明事項:本公司並未對外界提供任何預測性財務資訊，且公司亦未對外公開揭露財務預測資訊，相關財務與業務訊息，請以本公司於公開資訊觀測站之公告為準。</w:t>
            </w:r>
          </w:p>
        </w:tc>
      </w:tr>
    </w:tbl>
    <w:p w14:paraId="42CFB57A" w14:textId="77777777" w:rsidR="007D1DCA" w:rsidRPr="007D1DCA" w:rsidRDefault="007D1DCA" w:rsidP="007D1DCA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7D1DCA" w:rsidRPr="007D1DCA" w14:paraId="6A307B0A" w14:textId="77777777" w:rsidTr="007D1DC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1CF75" w14:textId="77777777" w:rsidR="007D1DCA" w:rsidRPr="007D1DCA" w:rsidRDefault="007D1DCA" w:rsidP="007D1DCA">
            <w:pPr>
              <w:widowControl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7D1D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7D1D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7D1D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7D1D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7D1D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7D1D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7D1DC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32C1AA35" w14:textId="77777777" w:rsidR="007D1DCA" w:rsidRPr="007D1DCA" w:rsidRDefault="007D1DCA"/>
    <w:sectPr w:rsidR="007D1DCA" w:rsidRPr="007D1D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CA"/>
    <w:rsid w:val="00195B2D"/>
    <w:rsid w:val="007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5EFF"/>
  <w15:chartTrackingRefBased/>
  <w15:docId w15:val="{59AC7298-244C-4FDD-80AA-52348225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1D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D1DC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2021-10-20T01:59:00Z</dcterms:created>
  <dcterms:modified xsi:type="dcterms:W3CDTF">2021-10-20T01:59:00Z</dcterms:modified>
</cp:coreProperties>
</file>