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9"/>
      </w:tblGrid>
      <w:tr w:rsidR="00140D9E" w:rsidRPr="00140D9E" w14:paraId="00ADCBAD" w14:textId="77777777" w:rsidTr="00140D9E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FAD07" w14:textId="77777777" w:rsidR="00140D9E" w:rsidRPr="00140D9E" w:rsidRDefault="00140D9E" w:rsidP="00140D9E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140D9E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140D9E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(</w:t>
            </w:r>
            <w:r w:rsidRPr="00140D9E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140D9E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1788 </w:t>
            </w:r>
            <w:proofErr w:type="gramStart"/>
            <w:r w:rsidRPr="00140D9E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</w:t>
            </w:r>
            <w:proofErr w:type="gramEnd"/>
            <w:r w:rsidRPr="00140D9E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140D9E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</w:tbl>
    <w:p w14:paraId="266B4F24" w14:textId="77777777" w:rsidR="00140D9E" w:rsidRPr="00140D9E" w:rsidRDefault="00140D9E" w:rsidP="00140D9E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793"/>
        <w:gridCol w:w="1295"/>
        <w:gridCol w:w="1794"/>
        <w:gridCol w:w="1295"/>
        <w:gridCol w:w="1754"/>
      </w:tblGrid>
      <w:tr w:rsidR="00140D9E" w:rsidRPr="00140D9E" w14:paraId="38FE664B" w14:textId="77777777" w:rsidTr="00140D9E">
        <w:trPr>
          <w:jc w:val="center"/>
        </w:trPr>
        <w:tc>
          <w:tcPr>
            <w:tcW w:w="0" w:type="auto"/>
            <w:noWrap/>
            <w:vAlign w:val="center"/>
            <w:hideMark/>
          </w:tcPr>
          <w:p w14:paraId="7DC7E0C2" w14:textId="77777777" w:rsidR="00140D9E" w:rsidRPr="00140D9E" w:rsidRDefault="00140D9E" w:rsidP="00140D9E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140D9E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065F28" w14:textId="77777777" w:rsidR="00140D9E" w:rsidRPr="00140D9E" w:rsidRDefault="00140D9E" w:rsidP="00140D9E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140D9E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277D80B0" w14:textId="77777777" w:rsidR="00140D9E" w:rsidRPr="00140D9E" w:rsidRDefault="00140D9E" w:rsidP="00140D9E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140D9E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BE9CDB" w14:textId="77777777" w:rsidR="00140D9E" w:rsidRPr="00140D9E" w:rsidRDefault="00140D9E" w:rsidP="00140D9E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140D9E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110/06/28</w:t>
            </w:r>
          </w:p>
        </w:tc>
        <w:tc>
          <w:tcPr>
            <w:tcW w:w="0" w:type="auto"/>
            <w:noWrap/>
            <w:vAlign w:val="center"/>
            <w:hideMark/>
          </w:tcPr>
          <w:p w14:paraId="6F944AE2" w14:textId="77777777" w:rsidR="00140D9E" w:rsidRPr="00140D9E" w:rsidRDefault="00140D9E" w:rsidP="00140D9E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140D9E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09AB53" w14:textId="77777777" w:rsidR="00140D9E" w:rsidRPr="00140D9E" w:rsidRDefault="00140D9E" w:rsidP="00140D9E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140D9E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10:47:34</w:t>
            </w:r>
          </w:p>
        </w:tc>
      </w:tr>
      <w:tr w:rsidR="00140D9E" w:rsidRPr="00140D9E" w14:paraId="2800DB03" w14:textId="77777777" w:rsidTr="00140D9E">
        <w:trPr>
          <w:jc w:val="center"/>
        </w:trPr>
        <w:tc>
          <w:tcPr>
            <w:tcW w:w="0" w:type="auto"/>
            <w:noWrap/>
            <w:vAlign w:val="center"/>
            <w:hideMark/>
          </w:tcPr>
          <w:p w14:paraId="12A72E9B" w14:textId="77777777" w:rsidR="00140D9E" w:rsidRPr="00140D9E" w:rsidRDefault="00140D9E" w:rsidP="00140D9E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140D9E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B39E3E" w14:textId="77777777" w:rsidR="00140D9E" w:rsidRPr="00140D9E" w:rsidRDefault="00140D9E" w:rsidP="00140D9E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140D9E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noWrap/>
            <w:vAlign w:val="center"/>
            <w:hideMark/>
          </w:tcPr>
          <w:p w14:paraId="2FCA7143" w14:textId="77777777" w:rsidR="00140D9E" w:rsidRPr="00140D9E" w:rsidRDefault="00140D9E" w:rsidP="00140D9E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140D9E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67EEC9" w14:textId="77777777" w:rsidR="00140D9E" w:rsidRPr="00140D9E" w:rsidRDefault="00140D9E" w:rsidP="00140D9E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140D9E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noWrap/>
            <w:vAlign w:val="center"/>
            <w:hideMark/>
          </w:tcPr>
          <w:p w14:paraId="22404786" w14:textId="77777777" w:rsidR="00140D9E" w:rsidRPr="00140D9E" w:rsidRDefault="00140D9E" w:rsidP="00140D9E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140D9E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04A37E" w14:textId="77777777" w:rsidR="00140D9E" w:rsidRPr="00140D9E" w:rsidRDefault="00140D9E" w:rsidP="00140D9E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140D9E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6626-1166#510</w:t>
            </w:r>
          </w:p>
        </w:tc>
      </w:tr>
      <w:tr w:rsidR="00140D9E" w:rsidRPr="00140D9E" w14:paraId="203CF0CC" w14:textId="77777777" w:rsidTr="00140D9E">
        <w:trPr>
          <w:jc w:val="center"/>
        </w:trPr>
        <w:tc>
          <w:tcPr>
            <w:tcW w:w="0" w:type="auto"/>
            <w:noWrap/>
            <w:vAlign w:val="center"/>
            <w:hideMark/>
          </w:tcPr>
          <w:p w14:paraId="43DECB72" w14:textId="77777777" w:rsidR="00140D9E" w:rsidRPr="00140D9E" w:rsidRDefault="00140D9E" w:rsidP="00140D9E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140D9E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552FA795" w14:textId="77777777" w:rsidR="00140D9E" w:rsidRPr="00140D9E" w:rsidRDefault="00140D9E" w:rsidP="00140D9E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140D9E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代</w:t>
            </w:r>
            <w:r w:rsidRPr="00140D9E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100%</w:t>
            </w:r>
            <w:r w:rsidRPr="00140D9E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持股重要子公司公告其董事會決議盈餘分配事宜</w:t>
            </w:r>
          </w:p>
        </w:tc>
      </w:tr>
      <w:tr w:rsidR="00140D9E" w:rsidRPr="00140D9E" w14:paraId="375B4F4C" w14:textId="77777777" w:rsidTr="00140D9E">
        <w:trPr>
          <w:jc w:val="center"/>
        </w:trPr>
        <w:tc>
          <w:tcPr>
            <w:tcW w:w="0" w:type="auto"/>
            <w:noWrap/>
            <w:vAlign w:val="center"/>
            <w:hideMark/>
          </w:tcPr>
          <w:p w14:paraId="5CEE8AA3" w14:textId="77777777" w:rsidR="00140D9E" w:rsidRPr="00140D9E" w:rsidRDefault="00140D9E" w:rsidP="00140D9E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140D9E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noWrap/>
            <w:vAlign w:val="center"/>
            <w:hideMark/>
          </w:tcPr>
          <w:p w14:paraId="464988D3" w14:textId="77777777" w:rsidR="00140D9E" w:rsidRPr="00140D9E" w:rsidRDefault="00140D9E" w:rsidP="00140D9E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140D9E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12D8ED" w14:textId="77777777" w:rsidR="00140D9E" w:rsidRPr="00140D9E" w:rsidRDefault="00140D9E" w:rsidP="00140D9E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140D9E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14:paraId="0418C083" w14:textId="77777777" w:rsidR="00140D9E" w:rsidRPr="00140D9E" w:rsidRDefault="00140D9E" w:rsidP="00140D9E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140D9E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款</w:t>
            </w:r>
          </w:p>
        </w:tc>
        <w:tc>
          <w:tcPr>
            <w:tcW w:w="0" w:type="auto"/>
            <w:noWrap/>
            <w:vAlign w:val="center"/>
            <w:hideMark/>
          </w:tcPr>
          <w:p w14:paraId="449E0ED9" w14:textId="77777777" w:rsidR="00140D9E" w:rsidRPr="00140D9E" w:rsidRDefault="00140D9E" w:rsidP="00140D9E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140D9E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AC6994" w14:textId="77777777" w:rsidR="00140D9E" w:rsidRPr="00140D9E" w:rsidRDefault="00140D9E" w:rsidP="00140D9E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140D9E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110/06/28</w:t>
            </w:r>
          </w:p>
        </w:tc>
      </w:tr>
      <w:tr w:rsidR="00140D9E" w:rsidRPr="00140D9E" w14:paraId="03D36C54" w14:textId="77777777" w:rsidTr="00140D9E">
        <w:trPr>
          <w:jc w:val="center"/>
        </w:trPr>
        <w:tc>
          <w:tcPr>
            <w:tcW w:w="0" w:type="auto"/>
            <w:vAlign w:val="center"/>
            <w:hideMark/>
          </w:tcPr>
          <w:p w14:paraId="44FDEC41" w14:textId="77777777" w:rsidR="00140D9E" w:rsidRPr="00140D9E" w:rsidRDefault="00140D9E" w:rsidP="00140D9E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140D9E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5C5D44B1" w14:textId="77777777" w:rsidR="00140D9E" w:rsidRPr="00140D9E" w:rsidRDefault="00140D9E" w:rsidP="00140D9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40D9E">
              <w:rPr>
                <w:rFonts w:ascii="細明體" w:eastAsia="細明體" w:hAnsi="細明體" w:cs="細明體" w:hint="eastAsia"/>
                <w:kern w:val="0"/>
                <w:szCs w:val="24"/>
              </w:rPr>
              <w:t>1.董事會決議日期:110/06/28</w:t>
            </w:r>
          </w:p>
          <w:p w14:paraId="0121144B" w14:textId="77777777" w:rsidR="00140D9E" w:rsidRPr="00140D9E" w:rsidRDefault="00140D9E" w:rsidP="00140D9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40D9E">
              <w:rPr>
                <w:rFonts w:ascii="細明體" w:eastAsia="細明體" w:hAnsi="細明體" w:cs="細明體" w:hint="eastAsia"/>
                <w:kern w:val="0"/>
                <w:szCs w:val="24"/>
              </w:rPr>
              <w:t>2.發放股利種類及金額:總計現金股利台幣57,800,000元</w:t>
            </w:r>
          </w:p>
          <w:p w14:paraId="6D143A7D" w14:textId="77777777" w:rsidR="00140D9E" w:rsidRPr="00140D9E" w:rsidRDefault="00140D9E" w:rsidP="00140D9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40D9E">
              <w:rPr>
                <w:rFonts w:ascii="細明體" w:eastAsia="細明體" w:hAnsi="細明體" w:cs="細明體" w:hint="eastAsia"/>
                <w:kern w:val="0"/>
                <w:szCs w:val="24"/>
              </w:rPr>
              <w:t>3.其他應敘明事項:代100%持股重要子公司宏</w:t>
            </w:r>
            <w:proofErr w:type="gramStart"/>
            <w:r w:rsidRPr="00140D9E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  <w:r w:rsidRPr="00140D9E">
              <w:rPr>
                <w:rFonts w:ascii="細明體" w:eastAsia="細明體" w:hAnsi="細明體" w:cs="細明體" w:hint="eastAsia"/>
                <w:kern w:val="0"/>
                <w:szCs w:val="24"/>
              </w:rPr>
              <w:t>實業股份有限公司</w:t>
            </w:r>
          </w:p>
          <w:p w14:paraId="3C14C4EC" w14:textId="77777777" w:rsidR="00140D9E" w:rsidRPr="00140D9E" w:rsidRDefault="00140D9E" w:rsidP="00140D9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40D9E">
              <w:rPr>
                <w:rFonts w:ascii="細明體" w:eastAsia="細明體" w:hAnsi="細明體" w:cs="細明體" w:hint="eastAsia"/>
                <w:kern w:val="0"/>
                <w:szCs w:val="24"/>
              </w:rPr>
              <w:t>公告其董事會決議分配盈餘，發放現金股利台幣57,800,000元。</w:t>
            </w:r>
          </w:p>
        </w:tc>
      </w:tr>
    </w:tbl>
    <w:p w14:paraId="60EF76C7" w14:textId="77777777" w:rsidR="00140D9E" w:rsidRPr="00140D9E" w:rsidRDefault="00140D9E" w:rsidP="00140D9E">
      <w:pPr>
        <w:widowControl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140D9E" w:rsidRPr="00140D9E" w14:paraId="447D4F80" w14:textId="77777777" w:rsidTr="00140D9E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CAD32" w14:textId="77777777" w:rsidR="00140D9E" w:rsidRPr="00140D9E" w:rsidRDefault="00140D9E" w:rsidP="00140D9E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</w:pPr>
            <w:r w:rsidRPr="00140D9E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以上</w:t>
            </w:r>
            <w:proofErr w:type="gramStart"/>
            <w:r w:rsidRPr="00140D9E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資料均由各</w:t>
            </w:r>
            <w:proofErr w:type="gramEnd"/>
            <w:r w:rsidRPr="00140D9E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公司依發言當時所屬市場別</w:t>
            </w:r>
            <w:proofErr w:type="gramStart"/>
            <w:r w:rsidRPr="00140D9E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之</w:t>
            </w:r>
            <w:proofErr w:type="gramEnd"/>
            <w:r w:rsidRPr="00140D9E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規定申報後，由本系統對外公佈，資料如有虛偽不實，</w:t>
            </w:r>
            <w:proofErr w:type="gramStart"/>
            <w:r w:rsidRPr="00140D9E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均由該</w:t>
            </w:r>
            <w:proofErr w:type="gramEnd"/>
            <w:r w:rsidRPr="00140D9E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公司負責</w:t>
            </w:r>
            <w:r w:rsidRPr="00140D9E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.</w:t>
            </w:r>
          </w:p>
        </w:tc>
      </w:tr>
    </w:tbl>
    <w:p w14:paraId="355A54F3" w14:textId="77777777" w:rsidR="00140D9E" w:rsidRPr="00140D9E" w:rsidRDefault="00140D9E"/>
    <w:sectPr w:rsidR="00140D9E" w:rsidRPr="00140D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9E"/>
    <w:rsid w:val="00140D9E"/>
    <w:rsid w:val="0060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97F4C"/>
  <w15:chartTrackingRefBased/>
  <w15:docId w15:val="{132152EB-1E11-46A4-95FD-4A6C9C9F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40D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140D9E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2021-06-30T02:16:00Z</dcterms:created>
  <dcterms:modified xsi:type="dcterms:W3CDTF">2021-06-30T02:16:00Z</dcterms:modified>
</cp:coreProperties>
</file>