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</w:tblGrid>
      <w:tr w:rsidR="003B2073" w:rsidRPr="003B2073" w:rsidTr="003B2073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2073" w:rsidRPr="003B2073" w:rsidRDefault="003B2073" w:rsidP="003B2073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</w:pPr>
            <w:bookmarkStart w:id="0" w:name="_GoBack"/>
            <w:r w:rsidRPr="003B2073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本資料由　</w:t>
            </w:r>
            <w:r w:rsidRPr="003B2073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>(</w:t>
            </w:r>
            <w:r w:rsidRPr="003B2073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>上櫃公司</w:t>
            </w:r>
            <w:r w:rsidRPr="003B2073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) </w:t>
            </w:r>
            <w:proofErr w:type="gramStart"/>
            <w:r w:rsidRPr="003B2073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>杏昌生技</w:t>
            </w:r>
            <w:proofErr w:type="gramEnd"/>
            <w:r w:rsidRPr="003B2073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3B2073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　公司提供</w:t>
            </w:r>
            <w:r w:rsidRPr="003B2073"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  <w:t xml:space="preserve"> </w:t>
            </w:r>
          </w:p>
        </w:tc>
      </w:tr>
      <w:tr w:rsidR="003B2073" w:rsidRPr="003B2073" w:rsidTr="003B2073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B2073" w:rsidRPr="003B2073" w:rsidRDefault="003B2073" w:rsidP="003B2073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kern w:val="0"/>
                <w:sz w:val="23"/>
                <w:szCs w:val="23"/>
              </w:rPr>
            </w:pPr>
          </w:p>
        </w:tc>
      </w:tr>
    </w:tbl>
    <w:p w:rsidR="003B2073" w:rsidRPr="003B2073" w:rsidRDefault="003B2073" w:rsidP="003B2073">
      <w:pPr>
        <w:widowControl/>
        <w:rPr>
          <w:rFonts w:ascii="Verdana" w:eastAsia="新細明體" w:hAnsi="Verdana" w:cs="新細明體"/>
          <w:vanish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223"/>
        <w:gridCol w:w="1267"/>
        <w:gridCol w:w="1817"/>
        <w:gridCol w:w="1267"/>
        <w:gridCol w:w="1776"/>
      </w:tblGrid>
      <w:tr w:rsidR="003B2073" w:rsidRPr="003B2073" w:rsidTr="003B2073">
        <w:tc>
          <w:tcPr>
            <w:tcW w:w="0" w:type="auto"/>
            <w:shd w:val="clear" w:color="auto" w:fill="FFFFFF"/>
            <w:vAlign w:val="center"/>
            <w:hideMark/>
          </w:tcPr>
          <w:p w:rsidR="003B2073" w:rsidRPr="003B2073" w:rsidRDefault="003B2073" w:rsidP="003B207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B207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073" w:rsidRPr="003B2073" w:rsidRDefault="003B2073" w:rsidP="003B207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B207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073" w:rsidRPr="003B2073" w:rsidRDefault="003B2073" w:rsidP="003B207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B207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073" w:rsidRPr="003B2073" w:rsidRDefault="003B2073" w:rsidP="003B207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B207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108/08/02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073" w:rsidRPr="003B2073" w:rsidRDefault="003B2073" w:rsidP="003B207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B207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073" w:rsidRPr="003B2073" w:rsidRDefault="003B2073" w:rsidP="003B207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B207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17:43:39</w:t>
            </w:r>
          </w:p>
        </w:tc>
      </w:tr>
      <w:tr w:rsidR="003B2073" w:rsidRPr="003B2073" w:rsidTr="003B2073">
        <w:tc>
          <w:tcPr>
            <w:tcW w:w="0" w:type="auto"/>
            <w:shd w:val="clear" w:color="auto" w:fill="FFFFFF"/>
            <w:vAlign w:val="center"/>
            <w:hideMark/>
          </w:tcPr>
          <w:p w:rsidR="003B2073" w:rsidRPr="003B2073" w:rsidRDefault="003B2073" w:rsidP="003B207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B207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073" w:rsidRPr="003B2073" w:rsidRDefault="003B2073" w:rsidP="003B207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B207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3B207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073" w:rsidRPr="003B2073" w:rsidRDefault="003B2073" w:rsidP="003B207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B207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073" w:rsidRPr="003B2073" w:rsidRDefault="003B2073" w:rsidP="003B207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B207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3B207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073" w:rsidRPr="003B2073" w:rsidRDefault="003B2073" w:rsidP="003B207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B207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073" w:rsidRPr="003B2073" w:rsidRDefault="003B2073" w:rsidP="003B207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B207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3B2073" w:rsidRPr="003B2073" w:rsidTr="003B2073">
        <w:tc>
          <w:tcPr>
            <w:tcW w:w="0" w:type="auto"/>
            <w:shd w:val="clear" w:color="auto" w:fill="FFFFFF"/>
            <w:vAlign w:val="center"/>
            <w:hideMark/>
          </w:tcPr>
          <w:p w:rsidR="003B2073" w:rsidRPr="003B2073" w:rsidRDefault="003B2073" w:rsidP="003B207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B207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B2073" w:rsidRPr="003B2073" w:rsidRDefault="003B2073" w:rsidP="003B20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> 公告本公司董事會決議通過108年</w:t>
            </w:r>
          </w:p>
          <w:p w:rsidR="003B2073" w:rsidRPr="003B2073" w:rsidRDefault="003B2073" w:rsidP="003B20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>上半年度合併財務報表</w:t>
            </w:r>
          </w:p>
        </w:tc>
      </w:tr>
      <w:tr w:rsidR="003B2073" w:rsidRPr="003B2073" w:rsidTr="003B2073">
        <w:tc>
          <w:tcPr>
            <w:tcW w:w="0" w:type="auto"/>
            <w:shd w:val="clear" w:color="auto" w:fill="FFFFFF"/>
            <w:vAlign w:val="center"/>
            <w:hideMark/>
          </w:tcPr>
          <w:p w:rsidR="003B2073" w:rsidRPr="003B2073" w:rsidRDefault="003B2073" w:rsidP="003B207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B207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073" w:rsidRPr="003B2073" w:rsidRDefault="003B2073" w:rsidP="003B207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B207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3B207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53 </w:t>
            </w:r>
            <w:r w:rsidRPr="003B207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3B207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2073" w:rsidRPr="003B2073" w:rsidRDefault="003B2073" w:rsidP="003B207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B207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B2073" w:rsidRPr="003B2073" w:rsidRDefault="003B2073" w:rsidP="003B207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B207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108/08/02 </w:t>
            </w:r>
          </w:p>
        </w:tc>
      </w:tr>
      <w:tr w:rsidR="003B2073" w:rsidRPr="003B2073" w:rsidTr="003B2073">
        <w:tc>
          <w:tcPr>
            <w:tcW w:w="0" w:type="auto"/>
            <w:shd w:val="clear" w:color="auto" w:fill="FFFFFF"/>
            <w:vAlign w:val="center"/>
            <w:hideMark/>
          </w:tcPr>
          <w:p w:rsidR="003B2073" w:rsidRPr="003B2073" w:rsidRDefault="003B2073" w:rsidP="003B2073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3B2073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B2073" w:rsidRPr="003B2073" w:rsidRDefault="003B2073" w:rsidP="003B20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>1.事實發生日:108/08/02</w:t>
            </w:r>
          </w:p>
          <w:p w:rsidR="003B2073" w:rsidRPr="003B2073" w:rsidRDefault="003B2073" w:rsidP="003B20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>2.公司名稱:</w:t>
            </w:r>
            <w:proofErr w:type="gramStart"/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>杏昌生技</w:t>
            </w:r>
            <w:proofErr w:type="gramEnd"/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>股份有限公司</w:t>
            </w:r>
          </w:p>
          <w:p w:rsidR="003B2073" w:rsidRPr="003B2073" w:rsidRDefault="003B2073" w:rsidP="003B20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>3.與公司關係(請輸入本公司或子公司):本公司</w:t>
            </w:r>
          </w:p>
          <w:p w:rsidR="003B2073" w:rsidRPr="003B2073" w:rsidRDefault="003B2073" w:rsidP="003B20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>4.相互持股比例:不適用</w:t>
            </w:r>
          </w:p>
          <w:p w:rsidR="003B2073" w:rsidRPr="003B2073" w:rsidRDefault="003B2073" w:rsidP="003B20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>5.發生緣由:本公司於108/08/02董事會決議通過108年上半年度</w:t>
            </w:r>
          </w:p>
          <w:p w:rsidR="003B2073" w:rsidRPr="003B2073" w:rsidRDefault="003B2073" w:rsidP="003B20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>合併財務報表。</w:t>
            </w:r>
          </w:p>
          <w:p w:rsidR="003B2073" w:rsidRPr="003B2073" w:rsidRDefault="003B2073" w:rsidP="003B20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>◎108年上半年度及去年同期合併財務報表主要會計項目簡述如下：</w:t>
            </w:r>
          </w:p>
          <w:p w:rsidR="003B2073" w:rsidRPr="003B2073" w:rsidRDefault="003B2073" w:rsidP="003B20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 xml:space="preserve">                                        單位:新台幣</w:t>
            </w:r>
          </w:p>
          <w:p w:rsidR="003B2073" w:rsidRPr="003B2073" w:rsidRDefault="003B2073" w:rsidP="003B20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 xml:space="preserve">                     108年1月至6月    107年1月至6月</w:t>
            </w:r>
          </w:p>
          <w:p w:rsidR="003B2073" w:rsidRPr="003B2073" w:rsidRDefault="003B2073" w:rsidP="003B20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>營業收入:           1,625,511仟元    1,537,640仟元</w:t>
            </w:r>
          </w:p>
          <w:p w:rsidR="003B2073" w:rsidRPr="003B2073" w:rsidRDefault="003B2073" w:rsidP="003B20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>營業毛利:             373,193仟元      349,793仟元</w:t>
            </w:r>
          </w:p>
          <w:p w:rsidR="003B2073" w:rsidRPr="003B2073" w:rsidRDefault="003B2073" w:rsidP="003B20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>營業淨利:             157,051仟元      154,224仟元</w:t>
            </w:r>
          </w:p>
          <w:p w:rsidR="003B2073" w:rsidRPr="003B2073" w:rsidRDefault="003B2073" w:rsidP="003B20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>稅前淨利:             152,534仟元      160,705仟元</w:t>
            </w:r>
          </w:p>
          <w:p w:rsidR="003B2073" w:rsidRPr="003B2073" w:rsidRDefault="003B2073" w:rsidP="003B20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>本期淨利:             121,800仟元      127,883仟元</w:t>
            </w:r>
          </w:p>
          <w:p w:rsidR="003B2073" w:rsidRPr="003B2073" w:rsidRDefault="003B2073" w:rsidP="003B20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>綜合損益:             122,673仟元      129,539仟元</w:t>
            </w:r>
          </w:p>
          <w:p w:rsidR="003B2073" w:rsidRPr="003B2073" w:rsidRDefault="003B2073" w:rsidP="003B20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>基本每股盈餘:            3.47 元           3.65元</w:t>
            </w:r>
          </w:p>
          <w:p w:rsidR="003B2073" w:rsidRPr="003B2073" w:rsidRDefault="003B2073" w:rsidP="003B20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>6.因應措施:不適用</w:t>
            </w:r>
          </w:p>
          <w:p w:rsidR="003B2073" w:rsidRPr="003B2073" w:rsidRDefault="003B2073" w:rsidP="003B20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>7.其他應敘明事項:有關108年上半年度財務報表詳細資訊，將於主管</w:t>
            </w:r>
          </w:p>
          <w:p w:rsidR="003B2073" w:rsidRPr="003B2073" w:rsidRDefault="003B2073" w:rsidP="003B20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>機關規定期限內完成上傳作業，屆時請</w:t>
            </w:r>
            <w:proofErr w:type="gramStart"/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>逕</w:t>
            </w:r>
            <w:proofErr w:type="gramEnd"/>
            <w:r w:rsidRPr="003B2073">
              <w:rPr>
                <w:rFonts w:ascii="細明體" w:eastAsia="細明體" w:hAnsi="細明體" w:cs="細明體"/>
                <w:kern w:val="0"/>
                <w:szCs w:val="24"/>
              </w:rPr>
              <w:t>至公開資訊觀測站查詢。</w:t>
            </w:r>
          </w:p>
        </w:tc>
      </w:tr>
      <w:bookmarkEnd w:id="0"/>
    </w:tbl>
    <w:p w:rsidR="00A921BA" w:rsidRPr="003B2073" w:rsidRDefault="003B2073"/>
    <w:sectPr w:rsidR="00A921BA" w:rsidRPr="003B2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73"/>
    <w:rsid w:val="003B2073"/>
    <w:rsid w:val="007908AA"/>
    <w:rsid w:val="0092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4904"/>
  <w15:chartTrackingRefBased/>
  <w15:docId w15:val="{EE247BF4-1282-461E-8707-82BCBD26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B20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B2073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9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2019-08-05T00:09:00Z</dcterms:created>
  <dcterms:modified xsi:type="dcterms:W3CDTF">2019-08-05T00:10:00Z</dcterms:modified>
</cp:coreProperties>
</file>