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5715D7" w:rsidRPr="005715D7" w:rsidTr="005715D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5715D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5715D7" w:rsidRPr="005715D7" w:rsidTr="005715D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5715D7" w:rsidRPr="005715D7" w:rsidRDefault="005715D7" w:rsidP="005715D7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04"/>
        <w:gridCol w:w="1246"/>
        <w:gridCol w:w="1787"/>
        <w:gridCol w:w="1246"/>
        <w:gridCol w:w="1747"/>
      </w:tblGrid>
      <w:tr w:rsidR="005715D7" w:rsidRPr="005715D7" w:rsidTr="005715D7"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09:30:21</w:t>
            </w:r>
          </w:p>
        </w:tc>
      </w:tr>
      <w:tr w:rsidR="005715D7" w:rsidRPr="005715D7" w:rsidTr="005715D7"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5715D7" w:rsidRPr="005715D7" w:rsidTr="005715D7"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公告本公司申請延長現金增資發行普通股乙案暨公開募集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與發行國內第一次無擔保轉換公司債乙案之募集時間三個月業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經金管會核准在案</w:t>
            </w:r>
          </w:p>
        </w:tc>
      </w:tr>
      <w:tr w:rsidR="005715D7" w:rsidRPr="005715D7" w:rsidTr="005715D7"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108/03/13 </w:t>
            </w:r>
          </w:p>
        </w:tc>
      </w:tr>
      <w:tr w:rsidR="005715D7" w:rsidRPr="005715D7" w:rsidTr="005715D7">
        <w:tc>
          <w:tcPr>
            <w:tcW w:w="0" w:type="auto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715D7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1.事實發生日:108/03/13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本公司107年度現金增資發行普通股乙案暨公開募集與發行國內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第一次無擔保轉換公司債乙案，經向金融監督管理委員會證券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期貨局申請延長資金募集期間三個月至108年7月15日，業經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108年3月12日金管證發字第1080306178號函核准在案。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6.因應措施:無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承諾書: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杏昌生技股份有限公司(以下簡稱本公司)一○七年度現金增資發行　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普通股乙案暨募集與發行國內第一次無擔保轉換公司債乙案，業經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金融監督管理委員會108年1月15日金管證發字第1070348457號及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第10703484571號函申報生效在案。本公司因應國內資本市場行情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變化及尋求較佳的發行時點，並考量整體公司利益及股東權益，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本公司已向金融監督管理委員會證券期貨局申請延長現金增資發行　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普通股暨發行國內第一次無擔保轉換公司債之募集期間三個月，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為利資金募集得以順利完成，本公司董事長將依業經董事會之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授權，調整募集發行期間相關作業。本公司上述調整募集發行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期間，預期對原股東、員工以及認股人權益並無重大影響，然若原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股東、員工及認股人依法提出合理及具體理由主張其權利受損部份，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立承諾書人承諾將依法對因此而致權利受損之原股東、員工及認股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人負賠償責任。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此致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金融監督管理委員會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杏昌生技股份有限公司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lastRenderedPageBreak/>
              <w:t>董事長：李忠良</w:t>
            </w:r>
          </w:p>
          <w:p w:rsidR="005715D7" w:rsidRPr="005715D7" w:rsidRDefault="005715D7" w:rsidP="00571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715D7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中華民國一○八年三月四日</w:t>
            </w:r>
          </w:p>
        </w:tc>
      </w:tr>
    </w:tbl>
    <w:p w:rsidR="001729D1" w:rsidRDefault="001729D1"/>
    <w:sectPr w:rsidR="0017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D7"/>
    <w:rsid w:val="001729D1"/>
    <w:rsid w:val="00263573"/>
    <w:rsid w:val="005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0C1E"/>
  <w15:chartTrackingRefBased/>
  <w15:docId w15:val="{B2685AFF-19FB-487A-BA40-A19D6CEB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15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715D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2019-03-13T01:31:00Z</dcterms:created>
  <dcterms:modified xsi:type="dcterms:W3CDTF">2019-03-13T01:32:00Z</dcterms:modified>
</cp:coreProperties>
</file>