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9925EF" w:rsidRPr="009925EF" w:rsidTr="009925EF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9925E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9925E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9925E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9925E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9925E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9925E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9925E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9925E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9925EF" w:rsidRPr="009925EF" w:rsidTr="009925EF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9925EF" w:rsidRPr="009925EF" w:rsidRDefault="009925EF" w:rsidP="009925EF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"/>
        <w:gridCol w:w="1253"/>
        <w:gridCol w:w="1267"/>
        <w:gridCol w:w="1995"/>
        <w:gridCol w:w="1267"/>
        <w:gridCol w:w="1918"/>
      </w:tblGrid>
      <w:tr w:rsidR="009925EF" w:rsidRPr="009925EF" w:rsidTr="009925EF"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108/03/12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17:22:40</w:t>
            </w:r>
          </w:p>
        </w:tc>
      </w:tr>
      <w:tr w:rsidR="009925EF" w:rsidRPr="009925EF" w:rsidTr="009925EF"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9925EF" w:rsidRPr="009925EF" w:rsidTr="009925EF"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公告本公司董事會決議召開108年度股東常會事宜</w:t>
            </w:r>
          </w:p>
        </w:tc>
      </w:tr>
      <w:tr w:rsidR="009925EF" w:rsidRPr="009925EF" w:rsidTr="009925EF"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17 </w:t>
            </w: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108/03/12 </w:t>
            </w:r>
          </w:p>
        </w:tc>
      </w:tr>
      <w:tr w:rsidR="009925EF" w:rsidRPr="009925EF" w:rsidTr="009925EF">
        <w:tc>
          <w:tcPr>
            <w:tcW w:w="0" w:type="auto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9925EF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1.董事會決議日期:108/03/12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2.股東會召開日期:108/06/21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3.股東會召開地點:新北市三重區重新路5段609巷10號2樓之2(湯城工業園區)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4.召集事由一、報告事項: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(一)107年度營業狀況報告。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(二)監察人審查107年度決算表冊報告。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(三)107年度員工酬勞及董監酬勞分配情形報告。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(四)107年度對外背書保證情形報告。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5.召集事由二、承認事項: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(一)承認107年度決算表冊案。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(二)承認107年度盈餘分配案。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6.召集事由三、討論事項: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(一)修訂本公司『取得或處分資產處理程序』部分條文案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(二)解除本公司新任董事競業禁止之限制案。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7.召集事由四、選舉事項:選舉第十二屆董事及監察人案。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8.召集事由五、其他議案:無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9.召集事由六、臨時動議:無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10.停止過戶起始日期:108/04/23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11.停止過戶截止日期:108/06/21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12.是否已於股利分派情形公告盈餘分派或虧損撥補議案內容(是/否):是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13.尚未於股利分派情形公告盈餘分派或虧損撥補議案內容者，請敘明原因:不適用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14.其他應敘明事項:</w:t>
            </w:r>
          </w:p>
          <w:p w:rsid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(1)依公司法第172條之1、192條之1規定，訂定受理有關股東提案權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 </w:t>
            </w: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及提名獨立董事候選人之期間：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a.受理提案及提名期間:自108年4月15日起至108年4月25日止(上午9時至下午5時)。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b.受理處所：新北市三重區重新路5段609巷2號8樓之3(本公司管理部)。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(2)本次股東會之統計驗證機構為元富證券股份有限公司股務代理部。</w:t>
            </w:r>
          </w:p>
          <w:p w:rsid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lastRenderedPageBreak/>
              <w:t>(3)有關本公司獨立董事候選人名單及其學歷、經歷、持有股份數額及其</w:t>
            </w:r>
          </w:p>
          <w:p w:rsid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</w:t>
            </w:r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他相關資料內容，擬於股東常會四十天前召開董事會審查後公告並申</w:t>
            </w:r>
          </w:p>
          <w:p w:rsidR="009925EF" w:rsidRPr="009925EF" w:rsidRDefault="009925EF" w:rsidP="009925E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333333"/>
                <w:kern w:val="0"/>
                <w:szCs w:val="24"/>
              </w:rPr>
              <w:t xml:space="preserve">   </w:t>
            </w:r>
            <w:bookmarkStart w:id="0" w:name="_GoBack"/>
            <w:bookmarkEnd w:id="0"/>
            <w:r w:rsidRPr="009925EF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報之。</w:t>
            </w:r>
          </w:p>
        </w:tc>
      </w:tr>
    </w:tbl>
    <w:p w:rsidR="001729D1" w:rsidRPr="009925EF" w:rsidRDefault="001729D1"/>
    <w:sectPr w:rsidR="001729D1" w:rsidRPr="009925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EF"/>
    <w:rsid w:val="001729D1"/>
    <w:rsid w:val="00263573"/>
    <w:rsid w:val="0099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AFFA"/>
  <w15:chartTrackingRefBased/>
  <w15:docId w15:val="{3DAB38CB-240C-4CD8-849D-2708BA71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925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9925E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2019-03-12T09:34:00Z</dcterms:created>
  <dcterms:modified xsi:type="dcterms:W3CDTF">2019-03-12T09:36:00Z</dcterms:modified>
</cp:coreProperties>
</file>